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F95B3" w14:textId="56080FE3" w:rsidR="00292C23" w:rsidRDefault="00292C23" w:rsidP="009C0782">
      <w:pPr>
        <w:jc w:val="center"/>
        <w:rPr>
          <w:b/>
          <w:sz w:val="36"/>
          <w:szCs w:val="36"/>
        </w:rPr>
      </w:pPr>
      <w:r w:rsidRPr="00664E3D">
        <w:rPr>
          <w:b/>
          <w:sz w:val="36"/>
          <w:szCs w:val="36"/>
        </w:rPr>
        <w:t xml:space="preserve">Comparison of Library Staffing </w:t>
      </w:r>
      <w:r w:rsidR="00462E53" w:rsidRPr="00664E3D">
        <w:rPr>
          <w:b/>
          <w:sz w:val="36"/>
          <w:szCs w:val="36"/>
        </w:rPr>
        <w:t xml:space="preserve">in HISD </w:t>
      </w:r>
      <w:r w:rsidR="004E2C6B" w:rsidRPr="00664E3D">
        <w:rPr>
          <w:b/>
          <w:sz w:val="36"/>
          <w:szCs w:val="36"/>
        </w:rPr>
        <w:t>from 2014-2016</w:t>
      </w:r>
    </w:p>
    <w:p w14:paraId="7BF4072A" w14:textId="77777777" w:rsidR="009C0782" w:rsidRPr="00664E3D" w:rsidRDefault="009C0782" w:rsidP="009C0782">
      <w:pPr>
        <w:rPr>
          <w:b/>
          <w:sz w:val="36"/>
          <w:szCs w:val="36"/>
        </w:rPr>
      </w:pPr>
    </w:p>
    <w:tbl>
      <w:tblPr>
        <w:tblStyle w:val="TableGrid"/>
        <w:tblW w:w="0" w:type="auto"/>
        <w:jc w:val="center"/>
        <w:tblLook w:val="04A0" w:firstRow="1" w:lastRow="0" w:firstColumn="1" w:lastColumn="0" w:noHBand="0" w:noVBand="1"/>
      </w:tblPr>
      <w:tblGrid>
        <w:gridCol w:w="1350"/>
        <w:gridCol w:w="691"/>
        <w:gridCol w:w="1350"/>
        <w:gridCol w:w="1330"/>
        <w:gridCol w:w="1578"/>
        <w:gridCol w:w="953"/>
      </w:tblGrid>
      <w:tr w:rsidR="004E2C6B" w14:paraId="29DF3210" w14:textId="798B4334" w:rsidTr="0087189C">
        <w:trPr>
          <w:trHeight w:val="220"/>
          <w:jc w:val="center"/>
        </w:trPr>
        <w:tc>
          <w:tcPr>
            <w:tcW w:w="1789" w:type="dxa"/>
            <w:gridSpan w:val="2"/>
          </w:tcPr>
          <w:p w14:paraId="37BEDBA7" w14:textId="77777777" w:rsidR="004E2C6B" w:rsidRPr="00C34647" w:rsidRDefault="004E2C6B">
            <w:pPr>
              <w:rPr>
                <w:b/>
                <w:sz w:val="28"/>
              </w:rPr>
            </w:pPr>
            <w:r w:rsidRPr="00C34647">
              <w:rPr>
                <w:b/>
                <w:sz w:val="28"/>
              </w:rPr>
              <w:t>Library Staffing 2014-2015</w:t>
            </w:r>
          </w:p>
        </w:tc>
        <w:tc>
          <w:tcPr>
            <w:tcW w:w="2565" w:type="dxa"/>
            <w:gridSpan w:val="2"/>
          </w:tcPr>
          <w:p w14:paraId="2FFD7787" w14:textId="77777777" w:rsidR="004E2C6B" w:rsidRPr="00C34647" w:rsidRDefault="004E2C6B">
            <w:pPr>
              <w:rPr>
                <w:b/>
                <w:sz w:val="28"/>
              </w:rPr>
            </w:pPr>
            <w:r w:rsidRPr="00C34647">
              <w:rPr>
                <w:b/>
                <w:sz w:val="28"/>
              </w:rPr>
              <w:t>Library Staffing 2015-2016</w:t>
            </w:r>
          </w:p>
        </w:tc>
        <w:tc>
          <w:tcPr>
            <w:tcW w:w="2531" w:type="dxa"/>
            <w:gridSpan w:val="2"/>
          </w:tcPr>
          <w:p w14:paraId="6E9E2490" w14:textId="13EDAF2B" w:rsidR="004E2C6B" w:rsidRDefault="004E2C6B">
            <w:pPr>
              <w:rPr>
                <w:b/>
                <w:sz w:val="28"/>
              </w:rPr>
            </w:pPr>
            <w:r>
              <w:rPr>
                <w:b/>
                <w:sz w:val="28"/>
              </w:rPr>
              <w:t>Library Staffing 2016-2017</w:t>
            </w:r>
          </w:p>
        </w:tc>
      </w:tr>
      <w:tr w:rsidR="004E2C6B" w:rsidRPr="00C34647" w14:paraId="2CA94683" w14:textId="43EDA01F" w:rsidTr="0087189C">
        <w:trPr>
          <w:trHeight w:val="230"/>
          <w:jc w:val="center"/>
        </w:trPr>
        <w:tc>
          <w:tcPr>
            <w:tcW w:w="1098" w:type="dxa"/>
            <w:shd w:val="clear" w:color="auto" w:fill="FFF2CC" w:themeFill="accent4" w:themeFillTint="33"/>
          </w:tcPr>
          <w:p w14:paraId="7290563E" w14:textId="77777777" w:rsidR="004E2C6B" w:rsidRPr="00C34647" w:rsidRDefault="004E2C6B">
            <w:pPr>
              <w:rPr>
                <w:sz w:val="28"/>
              </w:rPr>
            </w:pPr>
            <w:r w:rsidRPr="00C34647">
              <w:rPr>
                <w:sz w:val="28"/>
              </w:rPr>
              <w:t>Librarians</w:t>
            </w:r>
          </w:p>
        </w:tc>
        <w:tc>
          <w:tcPr>
            <w:tcW w:w="690" w:type="dxa"/>
          </w:tcPr>
          <w:p w14:paraId="26497ED6" w14:textId="77777777" w:rsidR="004E2C6B" w:rsidRPr="00C34647" w:rsidRDefault="004E2C6B">
            <w:pPr>
              <w:rPr>
                <w:sz w:val="28"/>
              </w:rPr>
            </w:pPr>
            <w:r>
              <w:rPr>
                <w:sz w:val="28"/>
              </w:rPr>
              <w:t>92</w:t>
            </w:r>
          </w:p>
        </w:tc>
        <w:tc>
          <w:tcPr>
            <w:tcW w:w="1235" w:type="dxa"/>
            <w:shd w:val="clear" w:color="auto" w:fill="FFF2CC" w:themeFill="accent4" w:themeFillTint="33"/>
          </w:tcPr>
          <w:p w14:paraId="6C93AA63" w14:textId="77777777" w:rsidR="004E2C6B" w:rsidRPr="00C34647" w:rsidRDefault="004E2C6B">
            <w:pPr>
              <w:rPr>
                <w:sz w:val="28"/>
              </w:rPr>
            </w:pPr>
            <w:r w:rsidRPr="00C34647">
              <w:rPr>
                <w:sz w:val="28"/>
              </w:rPr>
              <w:t>Librarians</w:t>
            </w:r>
          </w:p>
        </w:tc>
        <w:tc>
          <w:tcPr>
            <w:tcW w:w="1329" w:type="dxa"/>
          </w:tcPr>
          <w:p w14:paraId="77FC7F37" w14:textId="77777777" w:rsidR="004E2C6B" w:rsidRPr="00C34647" w:rsidRDefault="004E2C6B">
            <w:pPr>
              <w:rPr>
                <w:sz w:val="28"/>
              </w:rPr>
            </w:pPr>
            <w:r>
              <w:rPr>
                <w:sz w:val="28"/>
              </w:rPr>
              <w:t>82</w:t>
            </w:r>
          </w:p>
        </w:tc>
        <w:tc>
          <w:tcPr>
            <w:tcW w:w="1578" w:type="dxa"/>
            <w:shd w:val="clear" w:color="auto" w:fill="FFF2CC" w:themeFill="accent4" w:themeFillTint="33"/>
          </w:tcPr>
          <w:p w14:paraId="5F6881C7" w14:textId="2EB10629" w:rsidR="004E2C6B" w:rsidRDefault="004E2C6B">
            <w:pPr>
              <w:rPr>
                <w:sz w:val="28"/>
              </w:rPr>
            </w:pPr>
            <w:r>
              <w:rPr>
                <w:sz w:val="28"/>
              </w:rPr>
              <w:t>Librarians</w:t>
            </w:r>
          </w:p>
        </w:tc>
        <w:tc>
          <w:tcPr>
            <w:tcW w:w="953" w:type="dxa"/>
          </w:tcPr>
          <w:p w14:paraId="0E24B030" w14:textId="4C6770BA" w:rsidR="004E2C6B" w:rsidRDefault="000E373C">
            <w:pPr>
              <w:rPr>
                <w:sz w:val="28"/>
              </w:rPr>
            </w:pPr>
            <w:r>
              <w:rPr>
                <w:sz w:val="28"/>
              </w:rPr>
              <w:t>77</w:t>
            </w:r>
          </w:p>
        </w:tc>
      </w:tr>
      <w:tr w:rsidR="004E2C6B" w:rsidRPr="00C34647" w14:paraId="4B7411F9" w14:textId="3087DCA2" w:rsidTr="0087189C">
        <w:trPr>
          <w:trHeight w:val="220"/>
          <w:jc w:val="center"/>
        </w:trPr>
        <w:tc>
          <w:tcPr>
            <w:tcW w:w="1098" w:type="dxa"/>
            <w:shd w:val="clear" w:color="auto" w:fill="FFF2CC" w:themeFill="accent4" w:themeFillTint="33"/>
          </w:tcPr>
          <w:p w14:paraId="7502C7DC" w14:textId="77777777" w:rsidR="004E2C6B" w:rsidRPr="00C34647" w:rsidRDefault="004E2C6B">
            <w:pPr>
              <w:rPr>
                <w:sz w:val="28"/>
              </w:rPr>
            </w:pPr>
            <w:r w:rsidRPr="00C34647">
              <w:rPr>
                <w:sz w:val="28"/>
              </w:rPr>
              <w:t>Teachers</w:t>
            </w:r>
          </w:p>
        </w:tc>
        <w:tc>
          <w:tcPr>
            <w:tcW w:w="690" w:type="dxa"/>
          </w:tcPr>
          <w:p w14:paraId="06BA2C93" w14:textId="77777777" w:rsidR="004E2C6B" w:rsidRPr="00C34647" w:rsidRDefault="004E2C6B">
            <w:pPr>
              <w:rPr>
                <w:sz w:val="28"/>
              </w:rPr>
            </w:pPr>
            <w:r>
              <w:rPr>
                <w:sz w:val="28"/>
              </w:rPr>
              <w:t>54</w:t>
            </w:r>
          </w:p>
        </w:tc>
        <w:tc>
          <w:tcPr>
            <w:tcW w:w="1235" w:type="dxa"/>
            <w:shd w:val="clear" w:color="auto" w:fill="FFF2CC" w:themeFill="accent4" w:themeFillTint="33"/>
          </w:tcPr>
          <w:p w14:paraId="2F4CBB60" w14:textId="77777777" w:rsidR="004E2C6B" w:rsidRPr="00C34647" w:rsidRDefault="004E2C6B">
            <w:pPr>
              <w:rPr>
                <w:sz w:val="28"/>
              </w:rPr>
            </w:pPr>
            <w:r w:rsidRPr="00C34647">
              <w:rPr>
                <w:sz w:val="28"/>
              </w:rPr>
              <w:t xml:space="preserve">Teachers </w:t>
            </w:r>
          </w:p>
        </w:tc>
        <w:tc>
          <w:tcPr>
            <w:tcW w:w="1329" w:type="dxa"/>
          </w:tcPr>
          <w:p w14:paraId="2DBD1FA7" w14:textId="77777777" w:rsidR="004E2C6B" w:rsidRPr="00C34647" w:rsidRDefault="004E2C6B">
            <w:pPr>
              <w:rPr>
                <w:sz w:val="28"/>
              </w:rPr>
            </w:pPr>
            <w:r>
              <w:rPr>
                <w:sz w:val="28"/>
              </w:rPr>
              <w:t>61</w:t>
            </w:r>
          </w:p>
        </w:tc>
        <w:tc>
          <w:tcPr>
            <w:tcW w:w="1578" w:type="dxa"/>
            <w:shd w:val="clear" w:color="auto" w:fill="FFF2CC" w:themeFill="accent4" w:themeFillTint="33"/>
          </w:tcPr>
          <w:p w14:paraId="2C4AEC8D" w14:textId="19BB1A8E" w:rsidR="004E2C6B" w:rsidRDefault="004E2C6B">
            <w:pPr>
              <w:rPr>
                <w:sz w:val="28"/>
              </w:rPr>
            </w:pPr>
            <w:r>
              <w:rPr>
                <w:sz w:val="28"/>
              </w:rPr>
              <w:t>Teachers</w:t>
            </w:r>
          </w:p>
        </w:tc>
        <w:tc>
          <w:tcPr>
            <w:tcW w:w="953" w:type="dxa"/>
          </w:tcPr>
          <w:p w14:paraId="6727F95B" w14:textId="4572A220" w:rsidR="004E2C6B" w:rsidRDefault="000E373C">
            <w:pPr>
              <w:rPr>
                <w:sz w:val="28"/>
              </w:rPr>
            </w:pPr>
            <w:r>
              <w:rPr>
                <w:sz w:val="28"/>
              </w:rPr>
              <w:t>61</w:t>
            </w:r>
          </w:p>
        </w:tc>
      </w:tr>
      <w:tr w:rsidR="004E2C6B" w:rsidRPr="00C34647" w14:paraId="78D7243F" w14:textId="03961558" w:rsidTr="0087189C">
        <w:trPr>
          <w:trHeight w:val="230"/>
          <w:jc w:val="center"/>
        </w:trPr>
        <w:tc>
          <w:tcPr>
            <w:tcW w:w="1098" w:type="dxa"/>
            <w:shd w:val="clear" w:color="auto" w:fill="FFF2CC" w:themeFill="accent4" w:themeFillTint="33"/>
          </w:tcPr>
          <w:p w14:paraId="3EE26229" w14:textId="77777777" w:rsidR="004E2C6B" w:rsidRPr="00C34647" w:rsidRDefault="004E2C6B">
            <w:pPr>
              <w:rPr>
                <w:sz w:val="28"/>
              </w:rPr>
            </w:pPr>
            <w:r w:rsidRPr="00C34647">
              <w:rPr>
                <w:sz w:val="28"/>
              </w:rPr>
              <w:t>Clerks</w:t>
            </w:r>
          </w:p>
        </w:tc>
        <w:tc>
          <w:tcPr>
            <w:tcW w:w="690" w:type="dxa"/>
          </w:tcPr>
          <w:p w14:paraId="0DDC9D88" w14:textId="77777777" w:rsidR="004E2C6B" w:rsidRPr="00C34647" w:rsidRDefault="004E2C6B">
            <w:pPr>
              <w:rPr>
                <w:sz w:val="28"/>
              </w:rPr>
            </w:pPr>
            <w:r>
              <w:rPr>
                <w:sz w:val="28"/>
              </w:rPr>
              <w:t>65</w:t>
            </w:r>
          </w:p>
        </w:tc>
        <w:tc>
          <w:tcPr>
            <w:tcW w:w="1235" w:type="dxa"/>
            <w:shd w:val="clear" w:color="auto" w:fill="FFF2CC" w:themeFill="accent4" w:themeFillTint="33"/>
          </w:tcPr>
          <w:p w14:paraId="63942DB1" w14:textId="77777777" w:rsidR="004E2C6B" w:rsidRPr="00C34647" w:rsidRDefault="004E2C6B">
            <w:pPr>
              <w:rPr>
                <w:sz w:val="28"/>
              </w:rPr>
            </w:pPr>
            <w:r w:rsidRPr="00C34647">
              <w:rPr>
                <w:sz w:val="28"/>
              </w:rPr>
              <w:t>Clerks</w:t>
            </w:r>
          </w:p>
        </w:tc>
        <w:tc>
          <w:tcPr>
            <w:tcW w:w="1329" w:type="dxa"/>
          </w:tcPr>
          <w:p w14:paraId="46A9BD7C" w14:textId="77777777" w:rsidR="004E2C6B" w:rsidRPr="00C34647" w:rsidRDefault="004E2C6B">
            <w:pPr>
              <w:rPr>
                <w:sz w:val="28"/>
              </w:rPr>
            </w:pPr>
            <w:r>
              <w:rPr>
                <w:sz w:val="28"/>
              </w:rPr>
              <w:t>61</w:t>
            </w:r>
          </w:p>
        </w:tc>
        <w:tc>
          <w:tcPr>
            <w:tcW w:w="1578" w:type="dxa"/>
            <w:shd w:val="clear" w:color="auto" w:fill="FFF2CC" w:themeFill="accent4" w:themeFillTint="33"/>
          </w:tcPr>
          <w:p w14:paraId="6CBED887" w14:textId="73D8C6EA" w:rsidR="004E2C6B" w:rsidRDefault="004E2C6B">
            <w:pPr>
              <w:rPr>
                <w:sz w:val="28"/>
              </w:rPr>
            </w:pPr>
            <w:r>
              <w:rPr>
                <w:sz w:val="28"/>
              </w:rPr>
              <w:t>Clerks</w:t>
            </w:r>
          </w:p>
        </w:tc>
        <w:tc>
          <w:tcPr>
            <w:tcW w:w="953" w:type="dxa"/>
          </w:tcPr>
          <w:p w14:paraId="2FBD790F" w14:textId="46639138" w:rsidR="004E2C6B" w:rsidRDefault="000E373C">
            <w:pPr>
              <w:rPr>
                <w:sz w:val="28"/>
              </w:rPr>
            </w:pPr>
            <w:r>
              <w:rPr>
                <w:sz w:val="28"/>
              </w:rPr>
              <w:t>65</w:t>
            </w:r>
          </w:p>
        </w:tc>
      </w:tr>
      <w:tr w:rsidR="004E2C6B" w:rsidRPr="00C34647" w14:paraId="2CCD9FD1" w14:textId="12D9EEBF" w:rsidTr="0087189C">
        <w:trPr>
          <w:trHeight w:val="220"/>
          <w:jc w:val="center"/>
        </w:trPr>
        <w:tc>
          <w:tcPr>
            <w:tcW w:w="1098" w:type="dxa"/>
            <w:shd w:val="clear" w:color="auto" w:fill="FFF2CC" w:themeFill="accent4" w:themeFillTint="33"/>
          </w:tcPr>
          <w:p w14:paraId="70967BCC" w14:textId="77777777" w:rsidR="004E2C6B" w:rsidRPr="00C34647" w:rsidRDefault="004E2C6B">
            <w:pPr>
              <w:rPr>
                <w:sz w:val="28"/>
              </w:rPr>
            </w:pPr>
            <w:r w:rsidRPr="00C34647">
              <w:rPr>
                <w:sz w:val="28"/>
              </w:rPr>
              <w:t>Hourly Lecturers</w:t>
            </w:r>
          </w:p>
        </w:tc>
        <w:tc>
          <w:tcPr>
            <w:tcW w:w="690" w:type="dxa"/>
          </w:tcPr>
          <w:p w14:paraId="58182523" w14:textId="77777777" w:rsidR="004E2C6B" w:rsidRPr="00C34647" w:rsidRDefault="004E2C6B">
            <w:pPr>
              <w:rPr>
                <w:sz w:val="28"/>
              </w:rPr>
            </w:pPr>
            <w:r w:rsidRPr="00C34647">
              <w:rPr>
                <w:sz w:val="28"/>
              </w:rPr>
              <w:t>4</w:t>
            </w:r>
          </w:p>
        </w:tc>
        <w:tc>
          <w:tcPr>
            <w:tcW w:w="1235" w:type="dxa"/>
            <w:shd w:val="clear" w:color="auto" w:fill="FFF2CC" w:themeFill="accent4" w:themeFillTint="33"/>
          </w:tcPr>
          <w:p w14:paraId="31559C70" w14:textId="77777777" w:rsidR="004E2C6B" w:rsidRPr="00C34647" w:rsidRDefault="004E2C6B">
            <w:pPr>
              <w:rPr>
                <w:sz w:val="28"/>
              </w:rPr>
            </w:pPr>
            <w:r w:rsidRPr="00C34647">
              <w:rPr>
                <w:sz w:val="28"/>
              </w:rPr>
              <w:t>Hourly Lecturers</w:t>
            </w:r>
          </w:p>
        </w:tc>
        <w:tc>
          <w:tcPr>
            <w:tcW w:w="1329" w:type="dxa"/>
          </w:tcPr>
          <w:p w14:paraId="3C5F3DAB" w14:textId="77777777" w:rsidR="004E2C6B" w:rsidRPr="00C34647" w:rsidRDefault="004E2C6B">
            <w:pPr>
              <w:rPr>
                <w:sz w:val="28"/>
              </w:rPr>
            </w:pPr>
            <w:r w:rsidRPr="00C34647">
              <w:rPr>
                <w:sz w:val="28"/>
              </w:rPr>
              <w:t>2</w:t>
            </w:r>
          </w:p>
        </w:tc>
        <w:tc>
          <w:tcPr>
            <w:tcW w:w="1578" w:type="dxa"/>
            <w:shd w:val="clear" w:color="auto" w:fill="FFF2CC" w:themeFill="accent4" w:themeFillTint="33"/>
          </w:tcPr>
          <w:p w14:paraId="125A6FC9" w14:textId="41BD1B08" w:rsidR="004E2C6B" w:rsidRPr="00C34647" w:rsidRDefault="004E2C6B">
            <w:pPr>
              <w:rPr>
                <w:sz w:val="28"/>
              </w:rPr>
            </w:pPr>
            <w:r>
              <w:rPr>
                <w:sz w:val="28"/>
              </w:rPr>
              <w:t>Hourly Lecturers</w:t>
            </w:r>
          </w:p>
        </w:tc>
        <w:tc>
          <w:tcPr>
            <w:tcW w:w="953" w:type="dxa"/>
          </w:tcPr>
          <w:p w14:paraId="4DA8D500" w14:textId="60E7F76F" w:rsidR="004E2C6B" w:rsidRDefault="00AF5839">
            <w:pPr>
              <w:rPr>
                <w:sz w:val="28"/>
              </w:rPr>
            </w:pPr>
            <w:r>
              <w:rPr>
                <w:sz w:val="28"/>
              </w:rPr>
              <w:t>2</w:t>
            </w:r>
          </w:p>
        </w:tc>
      </w:tr>
      <w:tr w:rsidR="004E2C6B" w:rsidRPr="00C34647" w14:paraId="33D580AD" w14:textId="61004301" w:rsidTr="0087189C">
        <w:trPr>
          <w:trHeight w:val="230"/>
          <w:jc w:val="center"/>
        </w:trPr>
        <w:tc>
          <w:tcPr>
            <w:tcW w:w="1098" w:type="dxa"/>
            <w:shd w:val="clear" w:color="auto" w:fill="FFF2CC" w:themeFill="accent4" w:themeFillTint="33"/>
          </w:tcPr>
          <w:p w14:paraId="6778CE78" w14:textId="77777777" w:rsidR="004E2C6B" w:rsidRPr="00C34647" w:rsidRDefault="004E2C6B">
            <w:pPr>
              <w:rPr>
                <w:sz w:val="28"/>
              </w:rPr>
            </w:pPr>
            <w:r w:rsidRPr="00C34647">
              <w:rPr>
                <w:sz w:val="28"/>
              </w:rPr>
              <w:t>Other</w:t>
            </w:r>
          </w:p>
        </w:tc>
        <w:tc>
          <w:tcPr>
            <w:tcW w:w="690" w:type="dxa"/>
          </w:tcPr>
          <w:p w14:paraId="2095BE9E" w14:textId="77777777" w:rsidR="004E2C6B" w:rsidRPr="00C34647" w:rsidRDefault="004E2C6B">
            <w:pPr>
              <w:rPr>
                <w:sz w:val="28"/>
              </w:rPr>
            </w:pPr>
            <w:r w:rsidRPr="00C34647">
              <w:rPr>
                <w:sz w:val="28"/>
              </w:rPr>
              <w:t>2</w:t>
            </w:r>
          </w:p>
        </w:tc>
        <w:tc>
          <w:tcPr>
            <w:tcW w:w="1235" w:type="dxa"/>
            <w:shd w:val="clear" w:color="auto" w:fill="FFF2CC" w:themeFill="accent4" w:themeFillTint="33"/>
          </w:tcPr>
          <w:p w14:paraId="2BBE71E4" w14:textId="77777777" w:rsidR="004E2C6B" w:rsidRPr="00C34647" w:rsidRDefault="004E2C6B">
            <w:pPr>
              <w:rPr>
                <w:sz w:val="28"/>
              </w:rPr>
            </w:pPr>
            <w:r w:rsidRPr="00C34647">
              <w:rPr>
                <w:sz w:val="28"/>
              </w:rPr>
              <w:t>Other</w:t>
            </w:r>
          </w:p>
        </w:tc>
        <w:tc>
          <w:tcPr>
            <w:tcW w:w="1329" w:type="dxa"/>
          </w:tcPr>
          <w:p w14:paraId="4423FE09" w14:textId="77777777" w:rsidR="004E2C6B" w:rsidRPr="00C34647" w:rsidRDefault="004E2C6B">
            <w:pPr>
              <w:rPr>
                <w:sz w:val="28"/>
              </w:rPr>
            </w:pPr>
            <w:r w:rsidRPr="00C34647">
              <w:rPr>
                <w:sz w:val="28"/>
              </w:rPr>
              <w:t>4</w:t>
            </w:r>
          </w:p>
        </w:tc>
        <w:tc>
          <w:tcPr>
            <w:tcW w:w="1578" w:type="dxa"/>
            <w:shd w:val="clear" w:color="auto" w:fill="FFF2CC" w:themeFill="accent4" w:themeFillTint="33"/>
          </w:tcPr>
          <w:p w14:paraId="09BBF4E6" w14:textId="743CF06B" w:rsidR="004E2C6B" w:rsidRPr="00C34647" w:rsidRDefault="004E2C6B">
            <w:pPr>
              <w:rPr>
                <w:sz w:val="28"/>
              </w:rPr>
            </w:pPr>
            <w:r>
              <w:rPr>
                <w:sz w:val="28"/>
              </w:rPr>
              <w:t>Other</w:t>
            </w:r>
          </w:p>
        </w:tc>
        <w:tc>
          <w:tcPr>
            <w:tcW w:w="953" w:type="dxa"/>
          </w:tcPr>
          <w:p w14:paraId="62176DAE" w14:textId="3E0C5416" w:rsidR="004E2C6B" w:rsidRDefault="00AF5839">
            <w:pPr>
              <w:rPr>
                <w:sz w:val="28"/>
              </w:rPr>
            </w:pPr>
            <w:r>
              <w:rPr>
                <w:sz w:val="28"/>
              </w:rPr>
              <w:t>4</w:t>
            </w:r>
          </w:p>
        </w:tc>
      </w:tr>
      <w:tr w:rsidR="004E2C6B" w:rsidRPr="00C34647" w14:paraId="1C4E097B" w14:textId="37D790C4" w:rsidTr="0087189C">
        <w:trPr>
          <w:trHeight w:val="220"/>
          <w:jc w:val="center"/>
        </w:trPr>
        <w:tc>
          <w:tcPr>
            <w:tcW w:w="1098" w:type="dxa"/>
            <w:shd w:val="clear" w:color="auto" w:fill="FFF2CC" w:themeFill="accent4" w:themeFillTint="33"/>
          </w:tcPr>
          <w:p w14:paraId="20B64BC9" w14:textId="77777777" w:rsidR="004E2C6B" w:rsidRPr="00C34647" w:rsidRDefault="004E2C6B">
            <w:pPr>
              <w:rPr>
                <w:sz w:val="28"/>
              </w:rPr>
            </w:pPr>
            <w:r w:rsidRPr="00C34647">
              <w:rPr>
                <w:sz w:val="28"/>
              </w:rPr>
              <w:t>Teacher Assistants</w:t>
            </w:r>
          </w:p>
        </w:tc>
        <w:tc>
          <w:tcPr>
            <w:tcW w:w="690" w:type="dxa"/>
          </w:tcPr>
          <w:p w14:paraId="0C8616D2" w14:textId="77777777" w:rsidR="004E2C6B" w:rsidRPr="00C34647" w:rsidRDefault="004E2C6B">
            <w:pPr>
              <w:rPr>
                <w:sz w:val="28"/>
              </w:rPr>
            </w:pPr>
            <w:r w:rsidRPr="00C34647">
              <w:rPr>
                <w:sz w:val="28"/>
              </w:rPr>
              <w:t>5</w:t>
            </w:r>
          </w:p>
        </w:tc>
        <w:tc>
          <w:tcPr>
            <w:tcW w:w="1235" w:type="dxa"/>
            <w:shd w:val="clear" w:color="auto" w:fill="FFF2CC" w:themeFill="accent4" w:themeFillTint="33"/>
          </w:tcPr>
          <w:p w14:paraId="0F261DA1" w14:textId="77777777" w:rsidR="004E2C6B" w:rsidRPr="00C34647" w:rsidRDefault="004E2C6B">
            <w:pPr>
              <w:rPr>
                <w:sz w:val="28"/>
              </w:rPr>
            </w:pPr>
            <w:r w:rsidRPr="00C34647">
              <w:rPr>
                <w:sz w:val="28"/>
              </w:rPr>
              <w:t>Teaching Assistants</w:t>
            </w:r>
          </w:p>
        </w:tc>
        <w:tc>
          <w:tcPr>
            <w:tcW w:w="1329" w:type="dxa"/>
          </w:tcPr>
          <w:p w14:paraId="444B6AD3" w14:textId="77777777" w:rsidR="004E2C6B" w:rsidRPr="00C34647" w:rsidRDefault="004E2C6B">
            <w:pPr>
              <w:rPr>
                <w:sz w:val="28"/>
              </w:rPr>
            </w:pPr>
            <w:r w:rsidRPr="00C34647">
              <w:rPr>
                <w:sz w:val="28"/>
              </w:rPr>
              <w:t>3</w:t>
            </w:r>
          </w:p>
        </w:tc>
        <w:tc>
          <w:tcPr>
            <w:tcW w:w="1578" w:type="dxa"/>
            <w:shd w:val="clear" w:color="auto" w:fill="FFF2CC" w:themeFill="accent4" w:themeFillTint="33"/>
          </w:tcPr>
          <w:p w14:paraId="2DCC5A98" w14:textId="271D2302" w:rsidR="004E2C6B" w:rsidRPr="00C34647" w:rsidRDefault="004E2C6B">
            <w:pPr>
              <w:rPr>
                <w:sz w:val="28"/>
              </w:rPr>
            </w:pPr>
            <w:r>
              <w:rPr>
                <w:sz w:val="28"/>
              </w:rPr>
              <w:t>Teaching Assistants</w:t>
            </w:r>
          </w:p>
        </w:tc>
        <w:tc>
          <w:tcPr>
            <w:tcW w:w="953" w:type="dxa"/>
          </w:tcPr>
          <w:p w14:paraId="63D97FE6" w14:textId="2D096B56" w:rsidR="004E2C6B" w:rsidRDefault="000E373C">
            <w:pPr>
              <w:rPr>
                <w:sz w:val="28"/>
              </w:rPr>
            </w:pPr>
            <w:r>
              <w:rPr>
                <w:sz w:val="28"/>
              </w:rPr>
              <w:t>3</w:t>
            </w:r>
          </w:p>
        </w:tc>
      </w:tr>
      <w:tr w:rsidR="004E2C6B" w:rsidRPr="00C34647" w14:paraId="135012D6" w14:textId="2A0C8C73" w:rsidTr="0087189C">
        <w:trPr>
          <w:trHeight w:val="220"/>
          <w:jc w:val="center"/>
        </w:trPr>
        <w:tc>
          <w:tcPr>
            <w:tcW w:w="1098" w:type="dxa"/>
            <w:shd w:val="clear" w:color="auto" w:fill="FFF2CC" w:themeFill="accent4" w:themeFillTint="33"/>
          </w:tcPr>
          <w:p w14:paraId="78CE6B94" w14:textId="77777777" w:rsidR="004E2C6B" w:rsidRPr="00C34647" w:rsidRDefault="004E2C6B">
            <w:pPr>
              <w:rPr>
                <w:sz w:val="28"/>
              </w:rPr>
            </w:pPr>
            <w:r w:rsidRPr="00C34647">
              <w:rPr>
                <w:sz w:val="28"/>
              </w:rPr>
              <w:t>Vacancies</w:t>
            </w:r>
          </w:p>
        </w:tc>
        <w:tc>
          <w:tcPr>
            <w:tcW w:w="690" w:type="dxa"/>
          </w:tcPr>
          <w:p w14:paraId="2201F9F0" w14:textId="77777777" w:rsidR="004E2C6B" w:rsidRPr="00C34647" w:rsidRDefault="004E2C6B">
            <w:pPr>
              <w:rPr>
                <w:sz w:val="28"/>
              </w:rPr>
            </w:pPr>
            <w:r w:rsidRPr="00C34647">
              <w:rPr>
                <w:sz w:val="28"/>
              </w:rPr>
              <w:t>28</w:t>
            </w:r>
          </w:p>
        </w:tc>
        <w:tc>
          <w:tcPr>
            <w:tcW w:w="1235" w:type="dxa"/>
            <w:shd w:val="clear" w:color="auto" w:fill="FFF2CC" w:themeFill="accent4" w:themeFillTint="33"/>
          </w:tcPr>
          <w:p w14:paraId="40DE38B1" w14:textId="77777777" w:rsidR="004E2C6B" w:rsidRPr="00C34647" w:rsidRDefault="004E2C6B">
            <w:pPr>
              <w:rPr>
                <w:sz w:val="28"/>
              </w:rPr>
            </w:pPr>
            <w:r w:rsidRPr="00C34647">
              <w:rPr>
                <w:sz w:val="28"/>
              </w:rPr>
              <w:t>Vacancies</w:t>
            </w:r>
          </w:p>
        </w:tc>
        <w:tc>
          <w:tcPr>
            <w:tcW w:w="1329" w:type="dxa"/>
          </w:tcPr>
          <w:p w14:paraId="2831A33D" w14:textId="77777777" w:rsidR="004E2C6B" w:rsidRPr="00C34647" w:rsidRDefault="004E2C6B">
            <w:pPr>
              <w:rPr>
                <w:sz w:val="28"/>
              </w:rPr>
            </w:pPr>
            <w:r w:rsidRPr="00C34647">
              <w:rPr>
                <w:sz w:val="28"/>
              </w:rPr>
              <w:t>37</w:t>
            </w:r>
          </w:p>
        </w:tc>
        <w:tc>
          <w:tcPr>
            <w:tcW w:w="1578" w:type="dxa"/>
            <w:shd w:val="clear" w:color="auto" w:fill="FFF2CC" w:themeFill="accent4" w:themeFillTint="33"/>
          </w:tcPr>
          <w:p w14:paraId="2D58DDAD" w14:textId="02296047" w:rsidR="004E2C6B" w:rsidRPr="001B59B3" w:rsidRDefault="001B59B3">
            <w:pPr>
              <w:rPr>
                <w:b/>
                <w:sz w:val="28"/>
              </w:rPr>
            </w:pPr>
            <w:r w:rsidRPr="001B59B3">
              <w:rPr>
                <w:b/>
                <w:sz w:val="28"/>
              </w:rPr>
              <w:t>Closed libraries</w:t>
            </w:r>
          </w:p>
        </w:tc>
        <w:tc>
          <w:tcPr>
            <w:tcW w:w="953" w:type="dxa"/>
          </w:tcPr>
          <w:p w14:paraId="3E74CEDA" w14:textId="5BA88691" w:rsidR="004E2C6B" w:rsidRDefault="000E373C">
            <w:pPr>
              <w:rPr>
                <w:sz w:val="28"/>
              </w:rPr>
            </w:pPr>
            <w:r>
              <w:rPr>
                <w:sz w:val="28"/>
              </w:rPr>
              <w:t>43</w:t>
            </w:r>
          </w:p>
        </w:tc>
      </w:tr>
    </w:tbl>
    <w:p w14:paraId="2FBC9F5A" w14:textId="4C0905DD" w:rsidR="001B59B3" w:rsidRDefault="001B59B3">
      <w:pPr>
        <w:rPr>
          <w:sz w:val="27"/>
          <w:szCs w:val="27"/>
        </w:rPr>
      </w:pPr>
    </w:p>
    <w:p w14:paraId="248D7F3E" w14:textId="07EBCE6D" w:rsidR="00664E3D" w:rsidRDefault="00712EF6">
      <w:pPr>
        <w:rPr>
          <w:b/>
          <w:sz w:val="32"/>
          <w:szCs w:val="32"/>
        </w:rPr>
      </w:pPr>
      <w:r>
        <w:rPr>
          <w:b/>
          <w:sz w:val="32"/>
          <w:szCs w:val="32"/>
        </w:rPr>
        <w:t>What these</w:t>
      </w:r>
      <w:r w:rsidR="00664E3D" w:rsidRPr="00664E3D">
        <w:rPr>
          <w:b/>
          <w:sz w:val="32"/>
          <w:szCs w:val="32"/>
        </w:rPr>
        <w:t xml:space="preserve"> numbers reveal about HISD</w:t>
      </w:r>
      <w:r w:rsidR="00B1065A">
        <w:rPr>
          <w:b/>
          <w:sz w:val="32"/>
          <w:szCs w:val="32"/>
        </w:rPr>
        <w:t xml:space="preserve"> libraries in 2016</w:t>
      </w:r>
      <w:r w:rsidR="00664E3D" w:rsidRPr="00664E3D">
        <w:rPr>
          <w:b/>
          <w:sz w:val="32"/>
          <w:szCs w:val="32"/>
        </w:rPr>
        <w:t>–</w:t>
      </w:r>
    </w:p>
    <w:p w14:paraId="05D80997" w14:textId="17E3E6E2" w:rsidR="00664E3D" w:rsidRPr="00712EF6" w:rsidRDefault="00664E3D" w:rsidP="00664E3D">
      <w:pPr>
        <w:pStyle w:val="ListParagraph"/>
        <w:numPr>
          <w:ilvl w:val="0"/>
          <w:numId w:val="1"/>
        </w:numPr>
        <w:rPr>
          <w:b/>
          <w:sz w:val="24"/>
          <w:szCs w:val="24"/>
        </w:rPr>
      </w:pPr>
      <w:r w:rsidRPr="00712EF6">
        <w:rPr>
          <w:sz w:val="24"/>
          <w:szCs w:val="24"/>
        </w:rPr>
        <w:t>Staffing by certified librarians has been on the decline for the pas</w:t>
      </w:r>
      <w:r w:rsidR="000E373C">
        <w:rPr>
          <w:sz w:val="24"/>
          <w:szCs w:val="24"/>
        </w:rPr>
        <w:t>t three years. Currently only 30</w:t>
      </w:r>
      <w:r w:rsidRPr="00712EF6">
        <w:rPr>
          <w:sz w:val="24"/>
          <w:szCs w:val="24"/>
        </w:rPr>
        <w:t>% of libraries are staffed by library professionals</w:t>
      </w:r>
      <w:r w:rsidR="00E1625E">
        <w:rPr>
          <w:sz w:val="24"/>
          <w:szCs w:val="24"/>
        </w:rPr>
        <w:t>.</w:t>
      </w:r>
    </w:p>
    <w:p w14:paraId="35924A01" w14:textId="294C32FE" w:rsidR="00664E3D" w:rsidRPr="00B1065A" w:rsidRDefault="00A31281" w:rsidP="00B1065A">
      <w:pPr>
        <w:pStyle w:val="ListParagraph"/>
        <w:numPr>
          <w:ilvl w:val="0"/>
          <w:numId w:val="1"/>
        </w:numPr>
        <w:rPr>
          <w:b/>
          <w:sz w:val="24"/>
          <w:szCs w:val="24"/>
        </w:rPr>
      </w:pPr>
      <w:r>
        <w:rPr>
          <w:sz w:val="24"/>
          <w:szCs w:val="24"/>
        </w:rPr>
        <w:t>The existence of l</w:t>
      </w:r>
      <w:r w:rsidR="00664E3D" w:rsidRPr="00712EF6">
        <w:rPr>
          <w:sz w:val="24"/>
          <w:szCs w:val="24"/>
        </w:rPr>
        <w:t>ibraries without any staff</w:t>
      </w:r>
      <w:r w:rsidR="000E373C">
        <w:rPr>
          <w:sz w:val="24"/>
          <w:szCs w:val="24"/>
        </w:rPr>
        <w:t>ing is on the rise. This year 17</w:t>
      </w:r>
      <w:r w:rsidR="00664E3D" w:rsidRPr="00712EF6">
        <w:rPr>
          <w:sz w:val="24"/>
          <w:szCs w:val="24"/>
        </w:rPr>
        <w:t xml:space="preserve">% of </w:t>
      </w:r>
      <w:r>
        <w:rPr>
          <w:sz w:val="24"/>
          <w:szCs w:val="24"/>
        </w:rPr>
        <w:t xml:space="preserve">HISD’s school </w:t>
      </w:r>
      <w:r w:rsidR="00664E3D" w:rsidRPr="00712EF6">
        <w:rPr>
          <w:sz w:val="24"/>
          <w:szCs w:val="24"/>
        </w:rPr>
        <w:t>libraries are not staffed.</w:t>
      </w:r>
      <w:r w:rsidR="00B1065A">
        <w:rPr>
          <w:sz w:val="24"/>
          <w:szCs w:val="24"/>
        </w:rPr>
        <w:t xml:space="preserve"> </w:t>
      </w:r>
      <w:r w:rsidR="00664E3D" w:rsidRPr="00B1065A">
        <w:rPr>
          <w:sz w:val="24"/>
          <w:szCs w:val="24"/>
        </w:rPr>
        <w:t xml:space="preserve">Previously </w:t>
      </w:r>
      <w:r>
        <w:rPr>
          <w:sz w:val="24"/>
          <w:szCs w:val="24"/>
        </w:rPr>
        <w:t xml:space="preserve">I have labeled </w:t>
      </w:r>
      <w:r w:rsidR="00664E3D" w:rsidRPr="00B1065A">
        <w:rPr>
          <w:sz w:val="24"/>
          <w:szCs w:val="24"/>
        </w:rPr>
        <w:t>librarie</w:t>
      </w:r>
      <w:r>
        <w:rPr>
          <w:sz w:val="24"/>
          <w:szCs w:val="24"/>
        </w:rPr>
        <w:t xml:space="preserve">s without staffing were </w:t>
      </w:r>
      <w:r w:rsidR="00664E3D" w:rsidRPr="00B1065A">
        <w:rPr>
          <w:sz w:val="24"/>
          <w:szCs w:val="24"/>
        </w:rPr>
        <w:t>as vacancies</w:t>
      </w:r>
      <w:r>
        <w:rPr>
          <w:sz w:val="24"/>
          <w:szCs w:val="24"/>
        </w:rPr>
        <w:t xml:space="preserve"> in this report. These vacancies are</w:t>
      </w:r>
      <w:r w:rsidR="00D5587C">
        <w:rPr>
          <w:sz w:val="24"/>
          <w:szCs w:val="24"/>
        </w:rPr>
        <w:t xml:space="preserve"> actually </w:t>
      </w:r>
      <w:r>
        <w:rPr>
          <w:sz w:val="24"/>
          <w:szCs w:val="24"/>
        </w:rPr>
        <w:t>closed libraries. These</w:t>
      </w:r>
      <w:r w:rsidR="000E373C">
        <w:rPr>
          <w:sz w:val="24"/>
          <w:szCs w:val="24"/>
        </w:rPr>
        <w:t xml:space="preserve"> 43 </w:t>
      </w:r>
      <w:r w:rsidR="001D694E">
        <w:rPr>
          <w:sz w:val="24"/>
          <w:szCs w:val="24"/>
        </w:rPr>
        <w:t xml:space="preserve">unstaffed </w:t>
      </w:r>
      <w:r w:rsidR="000E373C">
        <w:rPr>
          <w:sz w:val="24"/>
          <w:szCs w:val="24"/>
        </w:rPr>
        <w:t xml:space="preserve">libraries </w:t>
      </w:r>
      <w:r w:rsidR="00D17C3B">
        <w:rPr>
          <w:sz w:val="24"/>
          <w:szCs w:val="24"/>
        </w:rPr>
        <w:t>are currently not looking for</w:t>
      </w:r>
      <w:r>
        <w:rPr>
          <w:sz w:val="24"/>
          <w:szCs w:val="24"/>
        </w:rPr>
        <w:t xml:space="preserve"> someone to provide library services for their students. </w:t>
      </w:r>
      <w:r w:rsidR="00664E3D" w:rsidRPr="00B1065A">
        <w:rPr>
          <w:sz w:val="24"/>
          <w:szCs w:val="24"/>
        </w:rPr>
        <w:t xml:space="preserve"> </w:t>
      </w:r>
      <w:r w:rsidR="003C767A">
        <w:rPr>
          <w:sz w:val="24"/>
          <w:szCs w:val="24"/>
        </w:rPr>
        <w:t>O</w:t>
      </w:r>
      <w:r w:rsidR="000E373C">
        <w:rPr>
          <w:sz w:val="24"/>
          <w:szCs w:val="24"/>
        </w:rPr>
        <w:t>nly one library position</w:t>
      </w:r>
      <w:r w:rsidR="00EC0993">
        <w:rPr>
          <w:sz w:val="24"/>
          <w:szCs w:val="24"/>
        </w:rPr>
        <w:t>, Garcia ES,</w:t>
      </w:r>
      <w:r w:rsidR="000E373C">
        <w:rPr>
          <w:sz w:val="24"/>
          <w:szCs w:val="24"/>
        </w:rPr>
        <w:t xml:space="preserve"> is </w:t>
      </w:r>
      <w:r w:rsidR="00712EF6" w:rsidRPr="00B1065A">
        <w:rPr>
          <w:sz w:val="24"/>
          <w:szCs w:val="24"/>
        </w:rPr>
        <w:t xml:space="preserve">listed </w:t>
      </w:r>
      <w:r w:rsidR="003C767A">
        <w:rPr>
          <w:sz w:val="24"/>
          <w:szCs w:val="24"/>
        </w:rPr>
        <w:t>presently</w:t>
      </w:r>
      <w:r w:rsidR="00D17C3B">
        <w:rPr>
          <w:sz w:val="24"/>
          <w:szCs w:val="24"/>
        </w:rPr>
        <w:t xml:space="preserve"> listed</w:t>
      </w:r>
      <w:r w:rsidR="003C767A">
        <w:rPr>
          <w:sz w:val="24"/>
          <w:szCs w:val="24"/>
        </w:rPr>
        <w:t xml:space="preserve"> </w:t>
      </w:r>
      <w:r w:rsidR="00712EF6" w:rsidRPr="00B1065A">
        <w:rPr>
          <w:sz w:val="24"/>
          <w:szCs w:val="24"/>
        </w:rPr>
        <w:t>on the HISD jobline</w:t>
      </w:r>
      <w:r w:rsidR="00EC0993">
        <w:rPr>
          <w:sz w:val="24"/>
          <w:szCs w:val="24"/>
        </w:rPr>
        <w:t>.</w:t>
      </w:r>
      <w:r w:rsidR="003C767A">
        <w:rPr>
          <w:sz w:val="24"/>
          <w:szCs w:val="24"/>
        </w:rPr>
        <w:t xml:space="preserve"> </w:t>
      </w:r>
      <w:r w:rsidR="00EC0993">
        <w:rPr>
          <w:sz w:val="24"/>
          <w:szCs w:val="24"/>
        </w:rPr>
        <w:t xml:space="preserve"> </w:t>
      </w:r>
      <w:r>
        <w:rPr>
          <w:sz w:val="24"/>
          <w:szCs w:val="24"/>
        </w:rPr>
        <w:t xml:space="preserve"> </w:t>
      </w:r>
      <w:r w:rsidR="00861ECF">
        <w:rPr>
          <w:sz w:val="24"/>
          <w:szCs w:val="24"/>
        </w:rPr>
        <w:t>Garcia</w:t>
      </w:r>
      <w:r>
        <w:rPr>
          <w:sz w:val="24"/>
          <w:szCs w:val="24"/>
        </w:rPr>
        <w:t xml:space="preserve"> has chosen to keep their l</w:t>
      </w:r>
      <w:r w:rsidR="00861ECF">
        <w:rPr>
          <w:sz w:val="24"/>
          <w:szCs w:val="24"/>
        </w:rPr>
        <w:t xml:space="preserve">ibrary open </w:t>
      </w:r>
      <w:r>
        <w:rPr>
          <w:sz w:val="24"/>
          <w:szCs w:val="24"/>
        </w:rPr>
        <w:t>for the time being by using an administrator to fill-in</w:t>
      </w:r>
      <w:r w:rsidR="00EC0993">
        <w:rPr>
          <w:sz w:val="24"/>
          <w:szCs w:val="24"/>
        </w:rPr>
        <w:t xml:space="preserve">. </w:t>
      </w:r>
      <w:r>
        <w:rPr>
          <w:sz w:val="24"/>
          <w:szCs w:val="24"/>
        </w:rPr>
        <w:t xml:space="preserve">Many of the closed libraries have been </w:t>
      </w:r>
      <w:r w:rsidR="00D17C3B">
        <w:rPr>
          <w:sz w:val="24"/>
          <w:szCs w:val="24"/>
        </w:rPr>
        <w:t xml:space="preserve">shuttered </w:t>
      </w:r>
      <w:r>
        <w:rPr>
          <w:sz w:val="24"/>
          <w:szCs w:val="24"/>
        </w:rPr>
        <w:t>for three or more years</w:t>
      </w:r>
      <w:r w:rsidR="00861ECF">
        <w:rPr>
          <w:sz w:val="24"/>
          <w:szCs w:val="24"/>
        </w:rPr>
        <w:t xml:space="preserve">. </w:t>
      </w:r>
    </w:p>
    <w:p w14:paraId="44D39195" w14:textId="39E19A2E" w:rsidR="00B1065A" w:rsidRPr="00B1065A" w:rsidRDefault="00B1065A" w:rsidP="00B1065A">
      <w:pPr>
        <w:pStyle w:val="ListParagraph"/>
        <w:numPr>
          <w:ilvl w:val="0"/>
          <w:numId w:val="1"/>
        </w:numPr>
        <w:rPr>
          <w:b/>
          <w:sz w:val="24"/>
          <w:szCs w:val="24"/>
        </w:rPr>
      </w:pPr>
      <w:r>
        <w:rPr>
          <w:sz w:val="24"/>
          <w:szCs w:val="24"/>
        </w:rPr>
        <w:t>Placing teachers in li</w:t>
      </w:r>
      <w:r w:rsidR="00203CE8">
        <w:rPr>
          <w:sz w:val="24"/>
          <w:szCs w:val="24"/>
        </w:rPr>
        <w:t xml:space="preserve">brary positions is on the rise, moving from 54 </w:t>
      </w:r>
      <w:r w:rsidR="00F47400">
        <w:rPr>
          <w:sz w:val="24"/>
          <w:szCs w:val="24"/>
        </w:rPr>
        <w:t xml:space="preserve">teachers </w:t>
      </w:r>
      <w:r w:rsidR="000E373C">
        <w:rPr>
          <w:sz w:val="24"/>
          <w:szCs w:val="24"/>
        </w:rPr>
        <w:t>in 2014 to 61</w:t>
      </w:r>
      <w:r w:rsidR="00F47400">
        <w:rPr>
          <w:sz w:val="24"/>
          <w:szCs w:val="24"/>
        </w:rPr>
        <w:t xml:space="preserve"> teachers</w:t>
      </w:r>
      <w:r w:rsidR="000E373C">
        <w:rPr>
          <w:sz w:val="24"/>
          <w:szCs w:val="24"/>
        </w:rPr>
        <w:t xml:space="preserve"> reported</w:t>
      </w:r>
      <w:r w:rsidR="00203CE8">
        <w:rPr>
          <w:sz w:val="24"/>
          <w:szCs w:val="24"/>
        </w:rPr>
        <w:t xml:space="preserve"> in</w:t>
      </w:r>
      <w:r w:rsidR="000E373C">
        <w:rPr>
          <w:sz w:val="24"/>
          <w:szCs w:val="24"/>
        </w:rPr>
        <w:t xml:space="preserve"> 2015 and </w:t>
      </w:r>
      <w:r w:rsidR="00203CE8">
        <w:rPr>
          <w:sz w:val="24"/>
          <w:szCs w:val="24"/>
        </w:rPr>
        <w:t xml:space="preserve">2016. </w:t>
      </w:r>
      <w:r w:rsidR="002252ED">
        <w:rPr>
          <w:sz w:val="24"/>
          <w:szCs w:val="24"/>
        </w:rPr>
        <w:t>Teachers lack the specialized library training that librarians have and cost about the same as far as salary.</w:t>
      </w:r>
    </w:p>
    <w:p w14:paraId="7C1DFC6F" w14:textId="77777777" w:rsidR="00861ECF" w:rsidRPr="00861ECF" w:rsidRDefault="00B1065A" w:rsidP="00861ECF">
      <w:pPr>
        <w:pStyle w:val="ListParagraph"/>
        <w:numPr>
          <w:ilvl w:val="0"/>
          <w:numId w:val="1"/>
        </w:numPr>
        <w:rPr>
          <w:b/>
          <w:sz w:val="28"/>
          <w:szCs w:val="28"/>
        </w:rPr>
      </w:pPr>
      <w:r w:rsidRPr="00861ECF">
        <w:rPr>
          <w:sz w:val="24"/>
          <w:szCs w:val="24"/>
        </w:rPr>
        <w:t xml:space="preserve">The total number of paraprofessionals is </w:t>
      </w:r>
      <w:r w:rsidR="00707C29" w:rsidRPr="00861ECF">
        <w:rPr>
          <w:sz w:val="24"/>
          <w:szCs w:val="24"/>
        </w:rPr>
        <w:t>showing a slight decline</w:t>
      </w:r>
      <w:r w:rsidR="00EA0B62" w:rsidRPr="00861ECF">
        <w:rPr>
          <w:sz w:val="24"/>
          <w:szCs w:val="24"/>
        </w:rPr>
        <w:t xml:space="preserve"> during this three</w:t>
      </w:r>
      <w:r w:rsidR="00FB4C20" w:rsidRPr="00861ECF">
        <w:rPr>
          <w:sz w:val="24"/>
          <w:szCs w:val="24"/>
        </w:rPr>
        <w:t>-</w:t>
      </w:r>
      <w:r w:rsidR="00EA0B62" w:rsidRPr="00861ECF">
        <w:rPr>
          <w:sz w:val="24"/>
          <w:szCs w:val="24"/>
        </w:rPr>
        <w:t xml:space="preserve"> year period</w:t>
      </w:r>
      <w:r w:rsidRPr="00861ECF">
        <w:rPr>
          <w:sz w:val="24"/>
          <w:szCs w:val="24"/>
        </w:rPr>
        <w:t xml:space="preserve">. There were 76 paraprofessionals in 2014 and </w:t>
      </w:r>
      <w:r w:rsidR="00203CE8" w:rsidRPr="00861ECF">
        <w:rPr>
          <w:sz w:val="24"/>
          <w:szCs w:val="24"/>
        </w:rPr>
        <w:t xml:space="preserve">only </w:t>
      </w:r>
      <w:r w:rsidR="00707C29" w:rsidRPr="00861ECF">
        <w:rPr>
          <w:sz w:val="24"/>
          <w:szCs w:val="24"/>
        </w:rPr>
        <w:t>74</w:t>
      </w:r>
      <w:r w:rsidRPr="00861ECF">
        <w:rPr>
          <w:sz w:val="24"/>
          <w:szCs w:val="24"/>
        </w:rPr>
        <w:t xml:space="preserve"> reported in 2015 and 2016</w:t>
      </w:r>
      <w:r w:rsidR="00203CE8" w:rsidRPr="00861ECF">
        <w:rPr>
          <w:sz w:val="24"/>
          <w:szCs w:val="24"/>
        </w:rPr>
        <w:t>.</w:t>
      </w:r>
    </w:p>
    <w:p w14:paraId="25289755" w14:textId="07FC7B97" w:rsidR="001B59B3" w:rsidRPr="00861ECF" w:rsidRDefault="00EA0B62" w:rsidP="00861ECF">
      <w:pPr>
        <w:rPr>
          <w:b/>
          <w:sz w:val="28"/>
          <w:szCs w:val="28"/>
        </w:rPr>
      </w:pPr>
      <w:r w:rsidRPr="00861ECF">
        <w:rPr>
          <w:b/>
          <w:sz w:val="28"/>
          <w:szCs w:val="28"/>
        </w:rPr>
        <w:lastRenderedPageBreak/>
        <w:t>What are the implications of these staffing choices for HISD students</w:t>
      </w:r>
      <w:r w:rsidR="00492EF3" w:rsidRPr="00861ECF">
        <w:rPr>
          <w:b/>
          <w:sz w:val="28"/>
          <w:szCs w:val="28"/>
        </w:rPr>
        <w:t xml:space="preserve"> and teachers</w:t>
      </w:r>
      <w:r w:rsidRPr="00861ECF">
        <w:rPr>
          <w:b/>
          <w:sz w:val="28"/>
          <w:szCs w:val="28"/>
        </w:rPr>
        <w:t>?</w:t>
      </w:r>
    </w:p>
    <w:p w14:paraId="0768B2B3" w14:textId="3A3860F6" w:rsidR="001B59B3" w:rsidRPr="00492EF3" w:rsidRDefault="00FB4C20" w:rsidP="00FB4C20">
      <w:pPr>
        <w:rPr>
          <w:b/>
          <w:sz w:val="24"/>
          <w:szCs w:val="24"/>
        </w:rPr>
      </w:pPr>
      <w:r w:rsidRPr="00492EF3">
        <w:rPr>
          <w:sz w:val="24"/>
          <w:szCs w:val="24"/>
        </w:rPr>
        <w:t>Students attending schools staffed by librarians are more likely to:</w:t>
      </w:r>
    </w:p>
    <w:p w14:paraId="6966C874" w14:textId="2D4A2BF0" w:rsidR="00FB4C20" w:rsidRPr="00492EF3" w:rsidRDefault="00FB4C20" w:rsidP="00EA0B62">
      <w:pPr>
        <w:pStyle w:val="ListParagraph"/>
        <w:numPr>
          <w:ilvl w:val="0"/>
          <w:numId w:val="2"/>
        </w:numPr>
        <w:rPr>
          <w:b/>
          <w:sz w:val="24"/>
          <w:szCs w:val="24"/>
        </w:rPr>
      </w:pPr>
      <w:r w:rsidRPr="00492EF3">
        <w:rPr>
          <w:sz w:val="24"/>
          <w:szCs w:val="24"/>
        </w:rPr>
        <w:t>be introduced to 21</w:t>
      </w:r>
      <w:r w:rsidRPr="00492EF3">
        <w:rPr>
          <w:sz w:val="24"/>
          <w:szCs w:val="24"/>
          <w:vertAlign w:val="superscript"/>
        </w:rPr>
        <w:t>st</w:t>
      </w:r>
      <w:r w:rsidRPr="00492EF3">
        <w:rPr>
          <w:sz w:val="24"/>
          <w:szCs w:val="24"/>
        </w:rPr>
        <w:t xml:space="preserve"> century skills to ensure that they are college and career ready upon graduation</w:t>
      </w:r>
    </w:p>
    <w:p w14:paraId="11846816" w14:textId="1B310648" w:rsidR="00FB4C20" w:rsidRPr="00492EF3" w:rsidRDefault="00FB4C20" w:rsidP="00EA0B62">
      <w:pPr>
        <w:pStyle w:val="ListParagraph"/>
        <w:numPr>
          <w:ilvl w:val="0"/>
          <w:numId w:val="2"/>
        </w:numPr>
        <w:rPr>
          <w:b/>
          <w:sz w:val="24"/>
          <w:szCs w:val="24"/>
        </w:rPr>
      </w:pPr>
      <w:r w:rsidRPr="00492EF3">
        <w:rPr>
          <w:sz w:val="24"/>
          <w:szCs w:val="24"/>
        </w:rPr>
        <w:t>receive one-on-one instructi</w:t>
      </w:r>
      <w:r w:rsidR="00214817" w:rsidRPr="00492EF3">
        <w:rPr>
          <w:sz w:val="24"/>
          <w:szCs w:val="24"/>
        </w:rPr>
        <w:t xml:space="preserve">on and guidance on homework, </w:t>
      </w:r>
      <w:r w:rsidRPr="00492EF3">
        <w:rPr>
          <w:sz w:val="24"/>
          <w:szCs w:val="24"/>
        </w:rPr>
        <w:t>projects</w:t>
      </w:r>
      <w:r w:rsidR="00214817" w:rsidRPr="00492EF3">
        <w:rPr>
          <w:sz w:val="24"/>
          <w:szCs w:val="24"/>
        </w:rPr>
        <w:t>, and presentation skills</w:t>
      </w:r>
    </w:p>
    <w:p w14:paraId="46EE0412" w14:textId="2BAD0068" w:rsidR="00FB4C20" w:rsidRPr="00492EF3" w:rsidRDefault="00214817" w:rsidP="00EA0B62">
      <w:pPr>
        <w:pStyle w:val="ListParagraph"/>
        <w:numPr>
          <w:ilvl w:val="0"/>
          <w:numId w:val="2"/>
        </w:numPr>
        <w:rPr>
          <w:b/>
          <w:sz w:val="24"/>
          <w:szCs w:val="24"/>
        </w:rPr>
      </w:pPr>
      <w:r w:rsidRPr="00492EF3">
        <w:rPr>
          <w:sz w:val="24"/>
          <w:szCs w:val="24"/>
        </w:rPr>
        <w:t>have access to information in print and digital formats that are organized, vetted, curated, and aligned with the curriculum</w:t>
      </w:r>
    </w:p>
    <w:p w14:paraId="26F558B2" w14:textId="285AFEEB" w:rsidR="00214817" w:rsidRPr="00492EF3" w:rsidRDefault="00214817" w:rsidP="00EA0B62">
      <w:pPr>
        <w:pStyle w:val="ListParagraph"/>
        <w:numPr>
          <w:ilvl w:val="0"/>
          <w:numId w:val="2"/>
        </w:numPr>
        <w:rPr>
          <w:b/>
          <w:sz w:val="24"/>
          <w:szCs w:val="24"/>
        </w:rPr>
      </w:pPr>
      <w:r w:rsidRPr="00492EF3">
        <w:rPr>
          <w:sz w:val="24"/>
          <w:szCs w:val="24"/>
        </w:rPr>
        <w:t>receive guidance and encouragement in developing into lifelong readers</w:t>
      </w:r>
    </w:p>
    <w:p w14:paraId="45F23CC3" w14:textId="3B6E301F" w:rsidR="00214817" w:rsidRPr="00492EF3" w:rsidRDefault="00D11A65" w:rsidP="00EA0B62">
      <w:pPr>
        <w:pStyle w:val="ListParagraph"/>
        <w:numPr>
          <w:ilvl w:val="0"/>
          <w:numId w:val="2"/>
        </w:numPr>
        <w:rPr>
          <w:b/>
          <w:sz w:val="24"/>
          <w:szCs w:val="24"/>
        </w:rPr>
      </w:pPr>
      <w:r w:rsidRPr="00492EF3">
        <w:rPr>
          <w:sz w:val="24"/>
          <w:szCs w:val="24"/>
        </w:rPr>
        <w:t>view the library as a safe haven where they can meet friends,</w:t>
      </w:r>
      <w:r w:rsidR="00492EF3" w:rsidRPr="00492EF3">
        <w:rPr>
          <w:sz w:val="24"/>
          <w:szCs w:val="24"/>
        </w:rPr>
        <w:t xml:space="preserve"> explore new ideas, and use their imagination.</w:t>
      </w:r>
    </w:p>
    <w:p w14:paraId="0D38F33A" w14:textId="2A951BF4" w:rsidR="00492EF3" w:rsidRPr="00492EF3" w:rsidRDefault="00492EF3" w:rsidP="00492EF3">
      <w:pPr>
        <w:rPr>
          <w:sz w:val="24"/>
          <w:szCs w:val="24"/>
        </w:rPr>
      </w:pPr>
      <w:r w:rsidRPr="00492EF3">
        <w:rPr>
          <w:b/>
          <w:sz w:val="24"/>
          <w:szCs w:val="24"/>
        </w:rPr>
        <w:t xml:space="preserve"> </w:t>
      </w:r>
      <w:r w:rsidRPr="00492EF3">
        <w:rPr>
          <w:sz w:val="24"/>
          <w:szCs w:val="24"/>
        </w:rPr>
        <w:t>Teachers who work and collaborate with a librarian on staff are more likely to:</w:t>
      </w:r>
    </w:p>
    <w:p w14:paraId="56C2B419" w14:textId="2B1890D9" w:rsidR="00492EF3" w:rsidRPr="00492EF3" w:rsidRDefault="00492EF3" w:rsidP="00492EF3">
      <w:pPr>
        <w:pStyle w:val="ListParagraph"/>
        <w:numPr>
          <w:ilvl w:val="0"/>
          <w:numId w:val="3"/>
        </w:numPr>
        <w:rPr>
          <w:sz w:val="24"/>
          <w:szCs w:val="24"/>
        </w:rPr>
      </w:pPr>
      <w:r w:rsidRPr="00492EF3">
        <w:rPr>
          <w:sz w:val="24"/>
          <w:szCs w:val="24"/>
        </w:rPr>
        <w:t>plan and co-teach engaging lessons and try new ideas</w:t>
      </w:r>
    </w:p>
    <w:p w14:paraId="76D9BBB6" w14:textId="5C50590C" w:rsidR="00492EF3" w:rsidRPr="00492EF3" w:rsidRDefault="00492EF3" w:rsidP="00492EF3">
      <w:pPr>
        <w:pStyle w:val="ListParagraph"/>
        <w:numPr>
          <w:ilvl w:val="0"/>
          <w:numId w:val="3"/>
        </w:numPr>
        <w:rPr>
          <w:sz w:val="24"/>
          <w:szCs w:val="24"/>
        </w:rPr>
      </w:pPr>
      <w:r w:rsidRPr="00492EF3">
        <w:rPr>
          <w:sz w:val="24"/>
          <w:szCs w:val="24"/>
        </w:rPr>
        <w:t>use databases to fuel research, teaching, and learning</w:t>
      </w:r>
    </w:p>
    <w:p w14:paraId="32600D11" w14:textId="73FD357E" w:rsidR="00492EF3" w:rsidRDefault="00492EF3" w:rsidP="00492EF3">
      <w:pPr>
        <w:pStyle w:val="ListParagraph"/>
        <w:numPr>
          <w:ilvl w:val="0"/>
          <w:numId w:val="3"/>
        </w:numPr>
        <w:rPr>
          <w:sz w:val="24"/>
          <w:szCs w:val="24"/>
        </w:rPr>
      </w:pPr>
      <w:r w:rsidRPr="00492EF3">
        <w:rPr>
          <w:sz w:val="24"/>
          <w:szCs w:val="24"/>
        </w:rPr>
        <w:t>identify new technologies to integrate into the classroom</w:t>
      </w:r>
    </w:p>
    <w:p w14:paraId="53FA285F" w14:textId="250AAF6C" w:rsidR="00707C29" w:rsidRDefault="00707C29" w:rsidP="00707C29">
      <w:pPr>
        <w:rPr>
          <w:b/>
          <w:sz w:val="28"/>
          <w:szCs w:val="28"/>
        </w:rPr>
      </w:pPr>
      <w:r w:rsidRPr="00707C29">
        <w:rPr>
          <w:b/>
          <w:sz w:val="28"/>
          <w:szCs w:val="28"/>
        </w:rPr>
        <w:t>The Promise of Electronic Resources</w:t>
      </w:r>
    </w:p>
    <w:p w14:paraId="68984C26" w14:textId="377D0105" w:rsidR="00640299" w:rsidRPr="00106766" w:rsidRDefault="006C04A6" w:rsidP="00707C29">
      <w:pPr>
        <w:rPr>
          <w:sz w:val="24"/>
          <w:szCs w:val="24"/>
        </w:rPr>
      </w:pPr>
      <w:r>
        <w:rPr>
          <w:sz w:val="24"/>
          <w:szCs w:val="24"/>
        </w:rPr>
        <w:t>It is expected that 21</w:t>
      </w:r>
      <w:r w:rsidRPr="006C04A6">
        <w:rPr>
          <w:sz w:val="24"/>
          <w:szCs w:val="24"/>
          <w:vertAlign w:val="superscript"/>
        </w:rPr>
        <w:t>st</w:t>
      </w:r>
      <w:r>
        <w:rPr>
          <w:sz w:val="24"/>
          <w:szCs w:val="24"/>
        </w:rPr>
        <w:t xml:space="preserve"> century learners use 21</w:t>
      </w:r>
      <w:r w:rsidRPr="006C04A6">
        <w:rPr>
          <w:sz w:val="24"/>
          <w:szCs w:val="24"/>
          <w:vertAlign w:val="superscript"/>
        </w:rPr>
        <w:t>st</w:t>
      </w:r>
      <w:r>
        <w:rPr>
          <w:sz w:val="24"/>
          <w:szCs w:val="24"/>
        </w:rPr>
        <w:t xml:space="preserve"> century tools like databases and e-books</w:t>
      </w:r>
      <w:r w:rsidR="00C12752">
        <w:rPr>
          <w:sz w:val="24"/>
          <w:szCs w:val="24"/>
        </w:rPr>
        <w:t>.</w:t>
      </w:r>
      <w:r w:rsidR="009D54E3">
        <w:rPr>
          <w:sz w:val="24"/>
          <w:szCs w:val="24"/>
        </w:rPr>
        <w:t xml:space="preserve"> HISD</w:t>
      </w:r>
      <w:r w:rsidR="00353680">
        <w:rPr>
          <w:sz w:val="24"/>
          <w:szCs w:val="24"/>
        </w:rPr>
        <w:t xml:space="preserve"> has provided</w:t>
      </w:r>
      <w:r w:rsidR="009D54E3">
        <w:rPr>
          <w:sz w:val="24"/>
          <w:szCs w:val="24"/>
        </w:rPr>
        <w:t xml:space="preserve"> databases and e-book products for its students for </w:t>
      </w:r>
      <w:r w:rsidR="00394E00">
        <w:rPr>
          <w:sz w:val="24"/>
          <w:szCs w:val="24"/>
        </w:rPr>
        <w:t xml:space="preserve">many </w:t>
      </w:r>
      <w:r w:rsidR="009D54E3">
        <w:rPr>
          <w:sz w:val="24"/>
          <w:szCs w:val="24"/>
        </w:rPr>
        <w:t>years</w:t>
      </w:r>
      <w:r>
        <w:rPr>
          <w:sz w:val="24"/>
          <w:szCs w:val="24"/>
        </w:rPr>
        <w:t xml:space="preserve"> and was an early leader in providing electronic resources to support learning. There are high </w:t>
      </w:r>
      <w:r w:rsidR="009D54E3">
        <w:rPr>
          <w:sz w:val="24"/>
          <w:szCs w:val="24"/>
        </w:rPr>
        <w:t>expectation</w:t>
      </w:r>
      <w:r>
        <w:rPr>
          <w:sz w:val="24"/>
          <w:szCs w:val="24"/>
        </w:rPr>
        <w:t>s</w:t>
      </w:r>
      <w:r w:rsidR="009D54E3">
        <w:rPr>
          <w:sz w:val="24"/>
          <w:szCs w:val="24"/>
        </w:rPr>
        <w:t xml:space="preserve"> th</w:t>
      </w:r>
      <w:r>
        <w:rPr>
          <w:sz w:val="24"/>
          <w:szCs w:val="24"/>
        </w:rPr>
        <w:t xml:space="preserve">at HISD students are avid </w:t>
      </w:r>
      <w:r w:rsidR="009D54E3">
        <w:rPr>
          <w:sz w:val="24"/>
          <w:szCs w:val="24"/>
        </w:rPr>
        <w:t xml:space="preserve">and experienced users of this type of resource. </w:t>
      </w:r>
      <w:r>
        <w:rPr>
          <w:sz w:val="24"/>
          <w:szCs w:val="24"/>
        </w:rPr>
        <w:t>However, the</w:t>
      </w:r>
      <w:r w:rsidR="0068030A">
        <w:rPr>
          <w:sz w:val="24"/>
          <w:szCs w:val="24"/>
        </w:rPr>
        <w:t xml:space="preserve"> usage statistics</w:t>
      </w:r>
      <w:r w:rsidR="009D54E3">
        <w:rPr>
          <w:sz w:val="24"/>
          <w:szCs w:val="24"/>
        </w:rPr>
        <w:t xml:space="preserve"> o</w:t>
      </w:r>
      <w:r w:rsidR="00353680">
        <w:rPr>
          <w:sz w:val="24"/>
          <w:szCs w:val="24"/>
        </w:rPr>
        <w:t xml:space="preserve">n these resources has not been </w:t>
      </w:r>
      <w:r w:rsidR="009D54E3">
        <w:rPr>
          <w:sz w:val="24"/>
          <w:szCs w:val="24"/>
        </w:rPr>
        <w:t>routinely made available</w:t>
      </w:r>
      <w:r w:rsidR="00394E00">
        <w:rPr>
          <w:sz w:val="24"/>
          <w:szCs w:val="24"/>
        </w:rPr>
        <w:t xml:space="preserve"> or tracked</w:t>
      </w:r>
      <w:r w:rsidR="00106766">
        <w:rPr>
          <w:sz w:val="24"/>
          <w:szCs w:val="24"/>
        </w:rPr>
        <w:t xml:space="preserve"> within HISD</w:t>
      </w:r>
      <w:r w:rsidR="009D54E3">
        <w:rPr>
          <w:sz w:val="24"/>
          <w:szCs w:val="24"/>
        </w:rPr>
        <w:t xml:space="preserve">. </w:t>
      </w:r>
      <w:r w:rsidR="00D17C3B">
        <w:rPr>
          <w:sz w:val="24"/>
          <w:szCs w:val="24"/>
        </w:rPr>
        <w:t xml:space="preserve">It is assumed that a laptop is providing access to the content that students need and that they are making good choices. </w:t>
      </w:r>
      <w:r w:rsidR="00CD4328">
        <w:rPr>
          <w:sz w:val="24"/>
          <w:szCs w:val="24"/>
        </w:rPr>
        <w:t xml:space="preserve">Just because </w:t>
      </w:r>
      <w:r w:rsidR="00D17C3B">
        <w:rPr>
          <w:sz w:val="24"/>
          <w:szCs w:val="24"/>
        </w:rPr>
        <w:t xml:space="preserve">high quality </w:t>
      </w:r>
      <w:bookmarkStart w:id="0" w:name="_GoBack"/>
      <w:bookmarkEnd w:id="0"/>
      <w:r w:rsidR="00CD4328">
        <w:rPr>
          <w:sz w:val="24"/>
          <w:szCs w:val="24"/>
        </w:rPr>
        <w:t>ele</w:t>
      </w:r>
      <w:r w:rsidR="0068030A">
        <w:rPr>
          <w:sz w:val="24"/>
          <w:szCs w:val="24"/>
        </w:rPr>
        <w:t>ctronic resources are available does</w:t>
      </w:r>
      <w:r w:rsidR="00CD4328">
        <w:rPr>
          <w:sz w:val="24"/>
          <w:szCs w:val="24"/>
        </w:rPr>
        <w:t xml:space="preserve"> not automatically guarantee their use. Students must be introduced and given practice in using these resources effectively. </w:t>
      </w:r>
      <w:r w:rsidR="00ED678F">
        <w:rPr>
          <w:sz w:val="24"/>
          <w:szCs w:val="24"/>
        </w:rPr>
        <w:t xml:space="preserve"> </w:t>
      </w:r>
      <w:r w:rsidR="009D1CEB">
        <w:rPr>
          <w:sz w:val="24"/>
          <w:szCs w:val="24"/>
        </w:rPr>
        <w:t xml:space="preserve">The promise of electronic resources is dependent on students’ knowing that databases exist and how to locate them. </w:t>
      </w:r>
      <w:r w:rsidR="00353680">
        <w:rPr>
          <w:sz w:val="24"/>
          <w:szCs w:val="24"/>
        </w:rPr>
        <w:t>Are HISD students just googling</w:t>
      </w:r>
      <w:r w:rsidR="00CD4328">
        <w:rPr>
          <w:sz w:val="24"/>
          <w:szCs w:val="24"/>
        </w:rPr>
        <w:t xml:space="preserve"> and guessing</w:t>
      </w:r>
      <w:r w:rsidR="00353680">
        <w:rPr>
          <w:sz w:val="24"/>
          <w:szCs w:val="24"/>
        </w:rPr>
        <w:t xml:space="preserve"> or are they performing skillful searches using well-honed search strategies in vetted academic resources both digital and print? </w:t>
      </w:r>
      <w:r w:rsidR="0068030A">
        <w:rPr>
          <w:sz w:val="24"/>
          <w:szCs w:val="24"/>
        </w:rPr>
        <w:t xml:space="preserve">Can HISD students determine whether a source of information is real or fake, biased or accurate? </w:t>
      </w:r>
      <w:r w:rsidR="00106766">
        <w:rPr>
          <w:sz w:val="24"/>
          <w:szCs w:val="24"/>
        </w:rPr>
        <w:t xml:space="preserve">Recently our nation has become more aware of the need for checking facts with the influx of fake news. </w:t>
      </w:r>
      <w:r w:rsidR="00106766" w:rsidRPr="00106766">
        <w:rPr>
          <w:rFonts w:ascii="Calibri" w:hAnsi="Calibri" w:cs="Calibri"/>
          <w:i/>
          <w:iCs/>
          <w:sz w:val="24"/>
          <w:szCs w:val="24"/>
          <w:shd w:val="clear" w:color="auto" w:fill="FFFFFF"/>
        </w:rPr>
        <w:t>The Wall Street Journal</w:t>
      </w:r>
      <w:r w:rsidR="00106766" w:rsidRPr="00106766">
        <w:rPr>
          <w:rFonts w:ascii="Calibri" w:hAnsi="Calibri" w:cs="Calibri"/>
          <w:sz w:val="24"/>
          <w:szCs w:val="24"/>
          <w:shd w:val="clear" w:color="auto" w:fill="FFFFFF"/>
        </w:rPr>
        <w:t> recently posted an interesting article, "Most Students Don't Know When News is Fake, Stanford Study Finds," in which the</w:t>
      </w:r>
      <w:r w:rsidR="008C091E">
        <w:rPr>
          <w:rFonts w:ascii="Calibri" w:hAnsi="Calibri" w:cs="Calibri"/>
          <w:sz w:val="24"/>
          <w:szCs w:val="24"/>
          <w:shd w:val="clear" w:color="auto" w:fill="FFFFFF"/>
        </w:rPr>
        <w:t xml:space="preserve">y state: </w:t>
      </w:r>
      <w:r w:rsidR="00106766" w:rsidRPr="00106766">
        <w:rPr>
          <w:rFonts w:ascii="Calibri" w:hAnsi="Calibri" w:cs="Calibri"/>
          <w:sz w:val="24"/>
          <w:szCs w:val="24"/>
          <w:shd w:val="clear" w:color="auto" w:fill="FFFFFF"/>
        </w:rPr>
        <w:t>"However, fewer schools now have librarians, who traditionally taught research skills. And media literacy has slipped to the margins in many classrooms, to make room for increased instruction in basic reading and math skills."</w:t>
      </w:r>
    </w:p>
    <w:p w14:paraId="25F8952F" w14:textId="358CCC82" w:rsidR="00707C29" w:rsidRPr="00C12752" w:rsidRDefault="009D54E3" w:rsidP="00707C29">
      <w:pPr>
        <w:rPr>
          <w:sz w:val="24"/>
          <w:szCs w:val="24"/>
        </w:rPr>
      </w:pPr>
      <w:r>
        <w:rPr>
          <w:sz w:val="24"/>
          <w:szCs w:val="24"/>
        </w:rPr>
        <w:t xml:space="preserve">Looking at usage statistics from one resource, the statewide database TexQuest, </w:t>
      </w:r>
      <w:r w:rsidR="00394E00">
        <w:rPr>
          <w:sz w:val="24"/>
          <w:szCs w:val="24"/>
        </w:rPr>
        <w:t xml:space="preserve">one can compare </w:t>
      </w:r>
      <w:r>
        <w:rPr>
          <w:sz w:val="24"/>
          <w:szCs w:val="24"/>
        </w:rPr>
        <w:t xml:space="preserve">HISD </w:t>
      </w:r>
      <w:r w:rsidR="00394E00">
        <w:rPr>
          <w:sz w:val="24"/>
          <w:szCs w:val="24"/>
        </w:rPr>
        <w:t>to other school districts</w:t>
      </w:r>
      <w:r w:rsidR="0068030A">
        <w:rPr>
          <w:sz w:val="24"/>
          <w:szCs w:val="24"/>
        </w:rPr>
        <w:t xml:space="preserve"> across the state</w:t>
      </w:r>
      <w:r w:rsidR="00394E00">
        <w:rPr>
          <w:sz w:val="24"/>
          <w:szCs w:val="24"/>
        </w:rPr>
        <w:t xml:space="preserve">. </w:t>
      </w:r>
      <w:r w:rsidR="00CD4328">
        <w:rPr>
          <w:sz w:val="24"/>
          <w:szCs w:val="24"/>
        </w:rPr>
        <w:t xml:space="preserve">TexQuest is a K-12 group of databases which </w:t>
      </w:r>
      <w:r w:rsidR="009D1CEB">
        <w:rPr>
          <w:sz w:val="24"/>
          <w:szCs w:val="24"/>
        </w:rPr>
        <w:t xml:space="preserve">can </w:t>
      </w:r>
      <w:r w:rsidR="00CD4328">
        <w:rPr>
          <w:sz w:val="24"/>
          <w:szCs w:val="24"/>
        </w:rPr>
        <w:t>be utilized by learners from elementary to AP classes</w:t>
      </w:r>
      <w:r w:rsidR="00F20453">
        <w:rPr>
          <w:sz w:val="24"/>
          <w:szCs w:val="24"/>
        </w:rPr>
        <w:t xml:space="preserve"> for research</w:t>
      </w:r>
      <w:r w:rsidR="00CD4328">
        <w:rPr>
          <w:sz w:val="24"/>
          <w:szCs w:val="24"/>
        </w:rPr>
        <w:t xml:space="preserve">. TexQuest </w:t>
      </w:r>
      <w:r w:rsidR="00ED678F">
        <w:rPr>
          <w:sz w:val="24"/>
          <w:szCs w:val="24"/>
        </w:rPr>
        <w:t xml:space="preserve">statistics show that </w:t>
      </w:r>
      <w:r w:rsidR="00CD4328">
        <w:rPr>
          <w:sz w:val="24"/>
          <w:szCs w:val="24"/>
        </w:rPr>
        <w:t xml:space="preserve">last year </w:t>
      </w:r>
      <w:r w:rsidR="00394E00">
        <w:rPr>
          <w:sz w:val="24"/>
          <w:szCs w:val="24"/>
        </w:rPr>
        <w:t>HISD s</w:t>
      </w:r>
      <w:r w:rsidR="009D1CEB">
        <w:rPr>
          <w:sz w:val="24"/>
          <w:szCs w:val="24"/>
        </w:rPr>
        <w:t xml:space="preserve">tudents </w:t>
      </w:r>
      <w:r w:rsidR="00CD4328">
        <w:rPr>
          <w:sz w:val="24"/>
          <w:szCs w:val="24"/>
        </w:rPr>
        <w:t>registered</w:t>
      </w:r>
      <w:r>
        <w:rPr>
          <w:sz w:val="24"/>
          <w:szCs w:val="24"/>
        </w:rPr>
        <w:t xml:space="preserve"> much less usage than oth</w:t>
      </w:r>
      <w:r w:rsidR="0068030A">
        <w:rPr>
          <w:sz w:val="24"/>
          <w:szCs w:val="24"/>
        </w:rPr>
        <w:t>er school districts</w:t>
      </w:r>
      <w:r>
        <w:rPr>
          <w:sz w:val="24"/>
          <w:szCs w:val="24"/>
        </w:rPr>
        <w:t xml:space="preserve">. </w:t>
      </w:r>
      <w:r w:rsidR="00394E00">
        <w:rPr>
          <w:sz w:val="24"/>
          <w:szCs w:val="24"/>
        </w:rPr>
        <w:t xml:space="preserve">In fact, just looking at this one </w:t>
      </w:r>
      <w:r w:rsidR="00CD4328">
        <w:rPr>
          <w:sz w:val="24"/>
          <w:szCs w:val="24"/>
        </w:rPr>
        <w:t xml:space="preserve">comprehensive </w:t>
      </w:r>
      <w:r w:rsidR="0068030A">
        <w:rPr>
          <w:sz w:val="24"/>
          <w:szCs w:val="24"/>
        </w:rPr>
        <w:t xml:space="preserve">electronic </w:t>
      </w:r>
      <w:r w:rsidR="00394E00">
        <w:rPr>
          <w:sz w:val="24"/>
          <w:szCs w:val="24"/>
        </w:rPr>
        <w:t>resource, HISD</w:t>
      </w:r>
      <w:r w:rsidR="009D1CEB">
        <w:rPr>
          <w:sz w:val="24"/>
          <w:szCs w:val="24"/>
        </w:rPr>
        <w:t>’s usage</w:t>
      </w:r>
      <w:r w:rsidR="00394E00">
        <w:rPr>
          <w:sz w:val="24"/>
          <w:szCs w:val="24"/>
        </w:rPr>
        <w:t xml:space="preserve"> is very close to the bottom. </w:t>
      </w:r>
      <w:r w:rsidR="00CD4328">
        <w:rPr>
          <w:sz w:val="24"/>
          <w:szCs w:val="24"/>
        </w:rPr>
        <w:t xml:space="preserve">Many schools in HISD have </w:t>
      </w:r>
      <w:r w:rsidR="009D1CEB">
        <w:rPr>
          <w:sz w:val="24"/>
          <w:szCs w:val="24"/>
        </w:rPr>
        <w:t xml:space="preserve">not </w:t>
      </w:r>
      <w:r w:rsidR="0059411D">
        <w:rPr>
          <w:sz w:val="24"/>
          <w:szCs w:val="24"/>
        </w:rPr>
        <w:t>even logged in to try TexQuest</w:t>
      </w:r>
      <w:r w:rsidR="00CD4328">
        <w:rPr>
          <w:sz w:val="24"/>
          <w:szCs w:val="24"/>
        </w:rPr>
        <w:t xml:space="preserve">. </w:t>
      </w:r>
      <w:r>
        <w:rPr>
          <w:sz w:val="24"/>
          <w:szCs w:val="24"/>
        </w:rPr>
        <w:t xml:space="preserve">Schools with librarians on staff routinely introduce and advise students on how and when to use these </w:t>
      </w:r>
      <w:r w:rsidR="00353680">
        <w:rPr>
          <w:sz w:val="24"/>
          <w:szCs w:val="24"/>
        </w:rPr>
        <w:t xml:space="preserve">electronic </w:t>
      </w:r>
      <w:r w:rsidR="00106766">
        <w:rPr>
          <w:sz w:val="24"/>
          <w:szCs w:val="24"/>
        </w:rPr>
        <w:t>resources and this piece is missing in 70% of the schools.</w:t>
      </w:r>
    </w:p>
    <w:p w14:paraId="707A8F97" w14:textId="5DD698E8" w:rsidR="009A7801" w:rsidRPr="00492EF3" w:rsidRDefault="0006235B">
      <w:pPr>
        <w:rPr>
          <w:b/>
          <w:sz w:val="28"/>
          <w:szCs w:val="28"/>
        </w:rPr>
      </w:pPr>
      <w:r w:rsidRPr="00492EF3">
        <w:rPr>
          <w:b/>
          <w:sz w:val="28"/>
          <w:szCs w:val="28"/>
        </w:rPr>
        <w:t>The Evidence for the Need for Strong Library Programs</w:t>
      </w:r>
    </w:p>
    <w:p w14:paraId="28E375CA" w14:textId="7DCAF401" w:rsidR="0006235B" w:rsidRDefault="0006235B">
      <w:pPr>
        <w:rPr>
          <w:sz w:val="27"/>
          <w:szCs w:val="27"/>
        </w:rPr>
      </w:pPr>
      <w:r w:rsidRPr="00ED68E8">
        <w:rPr>
          <w:sz w:val="24"/>
          <w:szCs w:val="24"/>
        </w:rPr>
        <w:t>HISD</w:t>
      </w:r>
      <w:r w:rsidR="00213CA3" w:rsidRPr="00ED68E8">
        <w:rPr>
          <w:sz w:val="24"/>
          <w:szCs w:val="24"/>
        </w:rPr>
        <w:t xml:space="preserve"> has a reading problem and</w:t>
      </w:r>
      <w:r w:rsidRPr="00ED68E8">
        <w:rPr>
          <w:sz w:val="24"/>
          <w:szCs w:val="24"/>
        </w:rPr>
        <w:t xml:space="preserve"> an equity problem. </w:t>
      </w:r>
      <w:r w:rsidR="002A4F68">
        <w:rPr>
          <w:sz w:val="24"/>
          <w:szCs w:val="24"/>
        </w:rPr>
        <w:t xml:space="preserve">Too many </w:t>
      </w:r>
      <w:r w:rsidR="00F02B2C" w:rsidRPr="00ED68E8">
        <w:rPr>
          <w:sz w:val="24"/>
          <w:szCs w:val="24"/>
        </w:rPr>
        <w:t>students in HISD</w:t>
      </w:r>
      <w:r w:rsidRPr="00ED68E8">
        <w:rPr>
          <w:sz w:val="24"/>
          <w:szCs w:val="24"/>
        </w:rPr>
        <w:t xml:space="preserve"> </w:t>
      </w:r>
      <w:r w:rsidR="002A4F68">
        <w:rPr>
          <w:sz w:val="24"/>
          <w:szCs w:val="24"/>
        </w:rPr>
        <w:t xml:space="preserve">lack </w:t>
      </w:r>
      <w:r w:rsidR="00F02B2C" w:rsidRPr="00ED68E8">
        <w:rPr>
          <w:sz w:val="24"/>
          <w:szCs w:val="24"/>
        </w:rPr>
        <w:t>ac</w:t>
      </w:r>
      <w:r w:rsidR="002A4F68">
        <w:rPr>
          <w:sz w:val="24"/>
          <w:szCs w:val="24"/>
        </w:rPr>
        <w:t>cess to a strong library program</w:t>
      </w:r>
      <w:r w:rsidR="00F02B2C" w:rsidRPr="00ED68E8">
        <w:rPr>
          <w:sz w:val="24"/>
          <w:szCs w:val="24"/>
        </w:rPr>
        <w:t xml:space="preserve">. </w:t>
      </w:r>
      <w:r w:rsidR="00213CA3" w:rsidRPr="00ED68E8">
        <w:rPr>
          <w:sz w:val="24"/>
          <w:szCs w:val="24"/>
        </w:rPr>
        <w:t xml:space="preserve">Proportionally the school libraries that are staffed by paraprofessionals or have closed their library are in higher poverty areas. </w:t>
      </w:r>
      <w:r w:rsidR="00F02B2C" w:rsidRPr="00ED68E8">
        <w:rPr>
          <w:sz w:val="24"/>
          <w:szCs w:val="24"/>
        </w:rPr>
        <w:t>Research studies have demonstrated the link between student achievement</w:t>
      </w:r>
      <w:r w:rsidR="00213CA3" w:rsidRPr="00ED68E8">
        <w:rPr>
          <w:sz w:val="24"/>
          <w:szCs w:val="24"/>
        </w:rPr>
        <w:t xml:space="preserve"> (as measured by stronger test scores)</w:t>
      </w:r>
      <w:r w:rsidR="00F02B2C" w:rsidRPr="00ED68E8">
        <w:rPr>
          <w:sz w:val="24"/>
          <w:szCs w:val="24"/>
        </w:rPr>
        <w:t xml:space="preserve"> and libraries. HISD needs to develop a plan for using school libraries to help make students future </w:t>
      </w:r>
      <w:r w:rsidR="00BA15E1" w:rsidRPr="00ED68E8">
        <w:rPr>
          <w:sz w:val="24"/>
          <w:szCs w:val="24"/>
        </w:rPr>
        <w:t>ready and it needs to begin now</w:t>
      </w:r>
      <w:r w:rsidR="00F02B2C">
        <w:rPr>
          <w:sz w:val="27"/>
          <w:szCs w:val="27"/>
        </w:rPr>
        <w:t>.</w:t>
      </w:r>
    </w:p>
    <w:p w14:paraId="2FE7A3B2" w14:textId="419D37DF" w:rsidR="00416B80" w:rsidRPr="00462E53" w:rsidRDefault="00416B80" w:rsidP="00F02B2C">
      <w:pPr>
        <w:rPr>
          <w:b/>
          <w:sz w:val="27"/>
          <w:szCs w:val="27"/>
        </w:rPr>
      </w:pPr>
      <w:r w:rsidRPr="00462E53">
        <w:rPr>
          <w:b/>
          <w:sz w:val="27"/>
          <w:szCs w:val="27"/>
        </w:rPr>
        <w:t>We can choose t</w:t>
      </w:r>
      <w:r w:rsidR="00C97412" w:rsidRPr="00462E53">
        <w:rPr>
          <w:b/>
          <w:sz w:val="27"/>
          <w:szCs w:val="27"/>
        </w:rPr>
        <w:t xml:space="preserve">o have </w:t>
      </w:r>
      <w:r w:rsidR="0014233A">
        <w:rPr>
          <w:b/>
          <w:sz w:val="27"/>
          <w:szCs w:val="27"/>
        </w:rPr>
        <w:t>a strong library program across all of</w:t>
      </w:r>
      <w:r w:rsidR="009767D9">
        <w:rPr>
          <w:b/>
          <w:sz w:val="27"/>
          <w:szCs w:val="27"/>
        </w:rPr>
        <w:t xml:space="preserve"> Houston ISD</w:t>
      </w:r>
      <w:r w:rsidR="00C97412" w:rsidRPr="00462E53">
        <w:rPr>
          <w:b/>
          <w:sz w:val="27"/>
          <w:szCs w:val="27"/>
        </w:rPr>
        <w:t xml:space="preserve"> like oth</w:t>
      </w:r>
      <w:r w:rsidR="009767D9">
        <w:rPr>
          <w:b/>
          <w:sz w:val="27"/>
          <w:szCs w:val="27"/>
        </w:rPr>
        <w:t>er school districts in our area. It i</w:t>
      </w:r>
      <w:r w:rsidR="00C53344">
        <w:rPr>
          <w:b/>
          <w:sz w:val="27"/>
          <w:szCs w:val="27"/>
        </w:rPr>
        <w:t>s a choice that will make a difference</w:t>
      </w:r>
      <w:r w:rsidR="00F47400">
        <w:rPr>
          <w:b/>
          <w:sz w:val="27"/>
          <w:szCs w:val="27"/>
        </w:rPr>
        <w:t xml:space="preserve"> in the lives of students</w:t>
      </w:r>
      <w:r w:rsidR="00C53344">
        <w:rPr>
          <w:b/>
          <w:sz w:val="27"/>
          <w:szCs w:val="27"/>
        </w:rPr>
        <w:t>.</w:t>
      </w:r>
    </w:p>
    <w:sectPr w:rsidR="00416B80" w:rsidRPr="00462E53" w:rsidSect="00EC09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83EB0" w14:textId="77777777" w:rsidR="003C3656" w:rsidRDefault="003C3656" w:rsidP="00CE63FA">
      <w:pPr>
        <w:spacing w:after="0" w:line="240" w:lineRule="auto"/>
      </w:pPr>
      <w:r>
        <w:separator/>
      </w:r>
    </w:p>
  </w:endnote>
  <w:endnote w:type="continuationSeparator" w:id="0">
    <w:p w14:paraId="5DB5DA6B" w14:textId="77777777" w:rsidR="003C3656" w:rsidRDefault="003C3656" w:rsidP="00CE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7C2F" w14:textId="77777777" w:rsidR="00CE63FA" w:rsidRDefault="00CE6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F5250" w14:textId="29A8C55F" w:rsidR="00F02B2C" w:rsidRDefault="00F02B2C">
    <w:pPr>
      <w:pStyle w:val="Footer"/>
    </w:pPr>
    <w:r>
      <w:t>Students Need Libraries in HISD</w:t>
    </w:r>
  </w:p>
  <w:p w14:paraId="4AA89DC2" w14:textId="0B46748F" w:rsidR="00F02B2C" w:rsidRDefault="00F02B2C">
    <w:pPr>
      <w:pStyle w:val="Footer"/>
    </w:pPr>
    <w:r>
      <w:t>November 7, 2016</w:t>
    </w:r>
  </w:p>
  <w:p w14:paraId="28F24BB8" w14:textId="41FB6FA7" w:rsidR="00F02B2C" w:rsidRDefault="00F02B2C">
    <w:pPr>
      <w:pStyle w:val="Footer"/>
    </w:pPr>
    <w:r>
      <w:t>www.studentsneedlibrariesinhisd.org</w:t>
    </w:r>
  </w:p>
  <w:p w14:paraId="42AB6DF4" w14:textId="77777777" w:rsidR="00CE63FA" w:rsidRPr="006623A0" w:rsidRDefault="00CE63F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0F12" w14:textId="77777777" w:rsidR="00CE63FA" w:rsidRDefault="00CE6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D025" w14:textId="77777777" w:rsidR="003C3656" w:rsidRDefault="003C3656" w:rsidP="00CE63FA">
      <w:pPr>
        <w:spacing w:after="0" w:line="240" w:lineRule="auto"/>
      </w:pPr>
      <w:r>
        <w:separator/>
      </w:r>
    </w:p>
  </w:footnote>
  <w:footnote w:type="continuationSeparator" w:id="0">
    <w:p w14:paraId="36FA0BB4" w14:textId="77777777" w:rsidR="003C3656" w:rsidRDefault="003C3656" w:rsidP="00CE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1293C" w14:textId="77777777" w:rsidR="00CE63FA" w:rsidRDefault="00CE6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9782" w14:textId="77777777" w:rsidR="00CE63FA" w:rsidRPr="0050364D" w:rsidRDefault="00CE63FA" w:rsidP="0076187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B9C2" w14:textId="77777777" w:rsidR="00CE63FA" w:rsidRDefault="00CE6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7182"/>
    <w:multiLevelType w:val="hybridMultilevel"/>
    <w:tmpl w:val="93FA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3014F"/>
    <w:multiLevelType w:val="hybridMultilevel"/>
    <w:tmpl w:val="A96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C20592"/>
    <w:multiLevelType w:val="hybridMultilevel"/>
    <w:tmpl w:val="D4D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23"/>
    <w:rsid w:val="0002004D"/>
    <w:rsid w:val="0006235B"/>
    <w:rsid w:val="0006529A"/>
    <w:rsid w:val="00090947"/>
    <w:rsid w:val="000970D4"/>
    <w:rsid w:val="000E373C"/>
    <w:rsid w:val="00101E3C"/>
    <w:rsid w:val="00106766"/>
    <w:rsid w:val="0014233A"/>
    <w:rsid w:val="00171B9E"/>
    <w:rsid w:val="0018679A"/>
    <w:rsid w:val="00195F98"/>
    <w:rsid w:val="001B59B3"/>
    <w:rsid w:val="001D694E"/>
    <w:rsid w:val="001F09D2"/>
    <w:rsid w:val="00203CE8"/>
    <w:rsid w:val="00213CA3"/>
    <w:rsid w:val="00214817"/>
    <w:rsid w:val="002252ED"/>
    <w:rsid w:val="00292C23"/>
    <w:rsid w:val="00292F1C"/>
    <w:rsid w:val="002A4F68"/>
    <w:rsid w:val="00353680"/>
    <w:rsid w:val="00394E00"/>
    <w:rsid w:val="003B1A51"/>
    <w:rsid w:val="003C3656"/>
    <w:rsid w:val="003C767A"/>
    <w:rsid w:val="003D3B61"/>
    <w:rsid w:val="00416B80"/>
    <w:rsid w:val="0044771B"/>
    <w:rsid w:val="00462E53"/>
    <w:rsid w:val="00492D91"/>
    <w:rsid w:val="00492EF3"/>
    <w:rsid w:val="004D4A0E"/>
    <w:rsid w:val="004E2C6B"/>
    <w:rsid w:val="004E7AE4"/>
    <w:rsid w:val="0050364D"/>
    <w:rsid w:val="0059411D"/>
    <w:rsid w:val="005C5655"/>
    <w:rsid w:val="0060377D"/>
    <w:rsid w:val="00640299"/>
    <w:rsid w:val="006623A0"/>
    <w:rsid w:val="00664E3D"/>
    <w:rsid w:val="00665BAD"/>
    <w:rsid w:val="0068030A"/>
    <w:rsid w:val="00682009"/>
    <w:rsid w:val="006C04A6"/>
    <w:rsid w:val="006E1BD7"/>
    <w:rsid w:val="00707C29"/>
    <w:rsid w:val="00712EF6"/>
    <w:rsid w:val="00761878"/>
    <w:rsid w:val="0080715B"/>
    <w:rsid w:val="00861ECF"/>
    <w:rsid w:val="008659AA"/>
    <w:rsid w:val="0087189C"/>
    <w:rsid w:val="008C091E"/>
    <w:rsid w:val="008D1921"/>
    <w:rsid w:val="009767D9"/>
    <w:rsid w:val="009A7801"/>
    <w:rsid w:val="009C0782"/>
    <w:rsid w:val="009D1CEB"/>
    <w:rsid w:val="009D54E3"/>
    <w:rsid w:val="00A31281"/>
    <w:rsid w:val="00A873C7"/>
    <w:rsid w:val="00A951D1"/>
    <w:rsid w:val="00AF5839"/>
    <w:rsid w:val="00B1065A"/>
    <w:rsid w:val="00BA15E1"/>
    <w:rsid w:val="00C12752"/>
    <w:rsid w:val="00C34647"/>
    <w:rsid w:val="00C53344"/>
    <w:rsid w:val="00C97412"/>
    <w:rsid w:val="00CD4328"/>
    <w:rsid w:val="00CE63FA"/>
    <w:rsid w:val="00D031FA"/>
    <w:rsid w:val="00D11A65"/>
    <w:rsid w:val="00D17C3B"/>
    <w:rsid w:val="00D5587C"/>
    <w:rsid w:val="00DA4549"/>
    <w:rsid w:val="00DB6F76"/>
    <w:rsid w:val="00DC695C"/>
    <w:rsid w:val="00E1625E"/>
    <w:rsid w:val="00E32CD4"/>
    <w:rsid w:val="00EA0B62"/>
    <w:rsid w:val="00EC0993"/>
    <w:rsid w:val="00ED678F"/>
    <w:rsid w:val="00ED68E8"/>
    <w:rsid w:val="00ED6E72"/>
    <w:rsid w:val="00F02B2C"/>
    <w:rsid w:val="00F20453"/>
    <w:rsid w:val="00F36C1E"/>
    <w:rsid w:val="00F40951"/>
    <w:rsid w:val="00F47400"/>
    <w:rsid w:val="00F84285"/>
    <w:rsid w:val="00FB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39088"/>
  <w15:chartTrackingRefBased/>
  <w15:docId w15:val="{75AC4FC1-8313-40D8-839D-BC5E8052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4647"/>
  </w:style>
  <w:style w:type="paragraph" w:styleId="Heading1">
    <w:name w:val="heading 1"/>
    <w:basedOn w:val="Normal"/>
    <w:next w:val="Normal"/>
    <w:link w:val="Heading1Char"/>
    <w:uiPriority w:val="9"/>
    <w:qFormat/>
    <w:rsid w:val="00C3464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3464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3464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3464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3464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3464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3464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3464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3464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464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3464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3464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3464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3464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3464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3464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3464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34647"/>
    <w:rPr>
      <w:b/>
      <w:bCs/>
      <w:i/>
      <w:iCs/>
    </w:rPr>
  </w:style>
  <w:style w:type="paragraph" w:styleId="Caption">
    <w:name w:val="caption"/>
    <w:basedOn w:val="Normal"/>
    <w:next w:val="Normal"/>
    <w:uiPriority w:val="35"/>
    <w:semiHidden/>
    <w:unhideWhenUsed/>
    <w:qFormat/>
    <w:rsid w:val="00C3464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3464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3464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3464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34647"/>
    <w:rPr>
      <w:color w:val="44546A" w:themeColor="text2"/>
      <w:sz w:val="28"/>
      <w:szCs w:val="28"/>
    </w:rPr>
  </w:style>
  <w:style w:type="character" w:styleId="Strong">
    <w:name w:val="Strong"/>
    <w:basedOn w:val="DefaultParagraphFont"/>
    <w:uiPriority w:val="22"/>
    <w:qFormat/>
    <w:rsid w:val="00C34647"/>
    <w:rPr>
      <w:b/>
      <w:bCs/>
    </w:rPr>
  </w:style>
  <w:style w:type="character" w:styleId="Emphasis">
    <w:name w:val="Emphasis"/>
    <w:basedOn w:val="DefaultParagraphFont"/>
    <w:uiPriority w:val="20"/>
    <w:qFormat/>
    <w:rsid w:val="00C34647"/>
    <w:rPr>
      <w:i/>
      <w:iCs/>
      <w:color w:val="000000" w:themeColor="text1"/>
    </w:rPr>
  </w:style>
  <w:style w:type="paragraph" w:styleId="NoSpacing">
    <w:name w:val="No Spacing"/>
    <w:uiPriority w:val="1"/>
    <w:qFormat/>
    <w:rsid w:val="00C34647"/>
    <w:pPr>
      <w:spacing w:after="0" w:line="240" w:lineRule="auto"/>
    </w:pPr>
  </w:style>
  <w:style w:type="paragraph" w:styleId="Quote">
    <w:name w:val="Quote"/>
    <w:basedOn w:val="Normal"/>
    <w:next w:val="Normal"/>
    <w:link w:val="QuoteChar"/>
    <w:uiPriority w:val="29"/>
    <w:qFormat/>
    <w:rsid w:val="00C3464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34647"/>
    <w:rPr>
      <w:i/>
      <w:iCs/>
      <w:color w:val="7B7B7B" w:themeColor="accent3" w:themeShade="BF"/>
      <w:sz w:val="24"/>
      <w:szCs w:val="24"/>
    </w:rPr>
  </w:style>
  <w:style w:type="paragraph" w:styleId="IntenseQuote">
    <w:name w:val="Intense Quote"/>
    <w:basedOn w:val="Normal"/>
    <w:next w:val="Normal"/>
    <w:link w:val="IntenseQuoteChar"/>
    <w:uiPriority w:val="30"/>
    <w:qFormat/>
    <w:rsid w:val="00C3464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3464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34647"/>
    <w:rPr>
      <w:i/>
      <w:iCs/>
      <w:color w:val="595959" w:themeColor="text1" w:themeTint="A6"/>
    </w:rPr>
  </w:style>
  <w:style w:type="character" w:styleId="IntenseEmphasis">
    <w:name w:val="Intense Emphasis"/>
    <w:basedOn w:val="DefaultParagraphFont"/>
    <w:uiPriority w:val="21"/>
    <w:qFormat/>
    <w:rsid w:val="00C34647"/>
    <w:rPr>
      <w:b/>
      <w:bCs/>
      <w:i/>
      <w:iCs/>
      <w:color w:val="auto"/>
    </w:rPr>
  </w:style>
  <w:style w:type="character" w:styleId="SubtleReference">
    <w:name w:val="Subtle Reference"/>
    <w:basedOn w:val="DefaultParagraphFont"/>
    <w:uiPriority w:val="31"/>
    <w:qFormat/>
    <w:rsid w:val="00C3464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34647"/>
    <w:rPr>
      <w:b/>
      <w:bCs/>
      <w:caps w:val="0"/>
      <w:smallCaps/>
      <w:color w:val="auto"/>
      <w:spacing w:val="0"/>
      <w:u w:val="single"/>
    </w:rPr>
  </w:style>
  <w:style w:type="character" w:styleId="BookTitle">
    <w:name w:val="Book Title"/>
    <w:basedOn w:val="DefaultParagraphFont"/>
    <w:uiPriority w:val="33"/>
    <w:qFormat/>
    <w:rsid w:val="00C34647"/>
    <w:rPr>
      <w:b/>
      <w:bCs/>
      <w:caps w:val="0"/>
      <w:smallCaps/>
      <w:spacing w:val="0"/>
    </w:rPr>
  </w:style>
  <w:style w:type="paragraph" w:styleId="TOCHeading">
    <w:name w:val="TOC Heading"/>
    <w:basedOn w:val="Heading1"/>
    <w:next w:val="Normal"/>
    <w:uiPriority w:val="39"/>
    <w:semiHidden/>
    <w:unhideWhenUsed/>
    <w:qFormat/>
    <w:rsid w:val="00C34647"/>
    <w:pPr>
      <w:outlineLvl w:val="9"/>
    </w:pPr>
  </w:style>
  <w:style w:type="character" w:styleId="Hyperlink">
    <w:name w:val="Hyperlink"/>
    <w:basedOn w:val="DefaultParagraphFont"/>
    <w:uiPriority w:val="99"/>
    <w:unhideWhenUsed/>
    <w:rsid w:val="00DA4549"/>
    <w:rPr>
      <w:color w:val="0563C1" w:themeColor="hyperlink"/>
      <w:u w:val="single"/>
    </w:rPr>
  </w:style>
  <w:style w:type="character" w:styleId="CommentReference">
    <w:name w:val="annotation reference"/>
    <w:basedOn w:val="DefaultParagraphFont"/>
    <w:uiPriority w:val="99"/>
    <w:semiHidden/>
    <w:unhideWhenUsed/>
    <w:rsid w:val="00DB6F76"/>
    <w:rPr>
      <w:sz w:val="16"/>
      <w:szCs w:val="16"/>
    </w:rPr>
  </w:style>
  <w:style w:type="paragraph" w:styleId="CommentText">
    <w:name w:val="annotation text"/>
    <w:basedOn w:val="Normal"/>
    <w:link w:val="CommentTextChar"/>
    <w:uiPriority w:val="99"/>
    <w:semiHidden/>
    <w:unhideWhenUsed/>
    <w:rsid w:val="00DB6F76"/>
    <w:pPr>
      <w:spacing w:line="240" w:lineRule="auto"/>
    </w:pPr>
    <w:rPr>
      <w:sz w:val="20"/>
      <w:szCs w:val="20"/>
    </w:rPr>
  </w:style>
  <w:style w:type="character" w:customStyle="1" w:styleId="CommentTextChar">
    <w:name w:val="Comment Text Char"/>
    <w:basedOn w:val="DefaultParagraphFont"/>
    <w:link w:val="CommentText"/>
    <w:uiPriority w:val="99"/>
    <w:semiHidden/>
    <w:rsid w:val="00DB6F76"/>
    <w:rPr>
      <w:sz w:val="20"/>
      <w:szCs w:val="20"/>
    </w:rPr>
  </w:style>
  <w:style w:type="paragraph" w:styleId="CommentSubject">
    <w:name w:val="annotation subject"/>
    <w:basedOn w:val="CommentText"/>
    <w:next w:val="CommentText"/>
    <w:link w:val="CommentSubjectChar"/>
    <w:uiPriority w:val="99"/>
    <w:semiHidden/>
    <w:unhideWhenUsed/>
    <w:rsid w:val="00DB6F76"/>
    <w:rPr>
      <w:b/>
      <w:bCs/>
    </w:rPr>
  </w:style>
  <w:style w:type="character" w:customStyle="1" w:styleId="CommentSubjectChar">
    <w:name w:val="Comment Subject Char"/>
    <w:basedOn w:val="CommentTextChar"/>
    <w:link w:val="CommentSubject"/>
    <w:uiPriority w:val="99"/>
    <w:semiHidden/>
    <w:rsid w:val="00DB6F76"/>
    <w:rPr>
      <w:b/>
      <w:bCs/>
      <w:sz w:val="20"/>
      <w:szCs w:val="20"/>
    </w:rPr>
  </w:style>
  <w:style w:type="paragraph" w:styleId="BalloonText">
    <w:name w:val="Balloon Text"/>
    <w:basedOn w:val="Normal"/>
    <w:link w:val="BalloonTextChar"/>
    <w:uiPriority w:val="99"/>
    <w:semiHidden/>
    <w:unhideWhenUsed/>
    <w:rsid w:val="00DB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F76"/>
    <w:rPr>
      <w:rFonts w:ascii="Segoe UI" w:hAnsi="Segoe UI" w:cs="Segoe UI"/>
      <w:sz w:val="18"/>
      <w:szCs w:val="18"/>
    </w:rPr>
  </w:style>
  <w:style w:type="paragraph" w:styleId="ListParagraph">
    <w:name w:val="List Paragraph"/>
    <w:basedOn w:val="Normal"/>
    <w:uiPriority w:val="34"/>
    <w:qFormat/>
    <w:rsid w:val="00664E3D"/>
    <w:pPr>
      <w:ind w:left="720"/>
      <w:contextualSpacing/>
    </w:pPr>
  </w:style>
  <w:style w:type="paragraph" w:styleId="Header">
    <w:name w:val="header"/>
    <w:basedOn w:val="Normal"/>
    <w:link w:val="HeaderChar"/>
    <w:uiPriority w:val="99"/>
    <w:unhideWhenUsed/>
    <w:rsid w:val="00CE6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3FA"/>
  </w:style>
  <w:style w:type="paragraph" w:styleId="Footer">
    <w:name w:val="footer"/>
    <w:basedOn w:val="Normal"/>
    <w:link w:val="FooterChar"/>
    <w:uiPriority w:val="99"/>
    <w:unhideWhenUsed/>
    <w:rsid w:val="00CE6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Hall</dc:creator>
  <cp:keywords/>
  <dc:description/>
  <cp:lastModifiedBy>Debbie Hall</cp:lastModifiedBy>
  <cp:revision>48</cp:revision>
  <dcterms:created xsi:type="dcterms:W3CDTF">2016-11-07T21:43:00Z</dcterms:created>
  <dcterms:modified xsi:type="dcterms:W3CDTF">2016-11-30T16:38:00Z</dcterms:modified>
</cp:coreProperties>
</file>